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A2C5B" w14:textId="77777777" w:rsidR="005E0CFF" w:rsidRDefault="005E0CFF" w:rsidP="00787028">
      <w:pPr>
        <w:pStyle w:val="Copertina-Informativa"/>
      </w:pPr>
    </w:p>
    <w:p w14:paraId="1704527F" w14:textId="77777777" w:rsidR="005E0CFF" w:rsidRDefault="005E0CFF" w:rsidP="00787028">
      <w:pPr>
        <w:pStyle w:val="Copertina-Informativa"/>
      </w:pPr>
    </w:p>
    <w:p w14:paraId="1BDD8585" w14:textId="77777777" w:rsidR="007508C0" w:rsidRDefault="007508C0" w:rsidP="00787028">
      <w:pPr>
        <w:pStyle w:val="Copertina-Informativa"/>
      </w:pPr>
    </w:p>
    <w:p w14:paraId="1C5811DF" w14:textId="77777777" w:rsidR="005F5F6C" w:rsidRDefault="00787028" w:rsidP="00787028">
      <w:pPr>
        <w:pStyle w:val="Copertina-Informativa"/>
      </w:pPr>
      <w:r>
        <w:t>Informativa periodica</w:t>
      </w:r>
    </w:p>
    <w:p w14:paraId="79B259CC" w14:textId="77777777" w:rsidR="00E21F6A" w:rsidRPr="00073C8A" w:rsidRDefault="00E21F6A" w:rsidP="00E21F6A">
      <w:pPr>
        <w:pStyle w:val="Titolo"/>
        <w:rPr>
          <w:color w:val="990000"/>
          <w:sz w:val="60"/>
          <w:szCs w:val="60"/>
        </w:rPr>
      </w:pPr>
      <w:r w:rsidRPr="00073C8A">
        <w:rPr>
          <w:color w:val="990000"/>
          <w:sz w:val="60"/>
          <w:szCs w:val="60"/>
        </w:rPr>
        <w:t>Covid 19</w:t>
      </w:r>
      <w:r w:rsidR="0012695B" w:rsidRPr="00073C8A">
        <w:rPr>
          <w:color w:val="990000"/>
          <w:sz w:val="60"/>
          <w:szCs w:val="60"/>
        </w:rPr>
        <w:t>:</w:t>
      </w:r>
      <w:r w:rsidR="003D3C2F" w:rsidRPr="00073C8A">
        <w:rPr>
          <w:color w:val="990000"/>
          <w:sz w:val="60"/>
          <w:szCs w:val="60"/>
        </w:rPr>
        <w:t xml:space="preserve"> I</w:t>
      </w:r>
      <w:r w:rsidRPr="00073C8A">
        <w:rPr>
          <w:color w:val="990000"/>
          <w:sz w:val="60"/>
          <w:szCs w:val="60"/>
        </w:rPr>
        <w:t>nternational update</w:t>
      </w:r>
      <w:r w:rsidR="00A84004" w:rsidRPr="00073C8A">
        <w:rPr>
          <w:color w:val="990000"/>
          <w:sz w:val="60"/>
          <w:szCs w:val="60"/>
        </w:rPr>
        <w:t xml:space="preserve"> n. </w:t>
      </w:r>
      <w:r w:rsidR="003D7DBA" w:rsidRPr="00073C8A">
        <w:rPr>
          <w:color w:val="990000"/>
          <w:sz w:val="60"/>
          <w:szCs w:val="60"/>
        </w:rPr>
        <w:t>1</w:t>
      </w:r>
      <w:r w:rsidR="00EA4C9D">
        <w:rPr>
          <w:color w:val="990000"/>
          <w:sz w:val="60"/>
          <w:szCs w:val="60"/>
        </w:rPr>
        <w:t>8</w:t>
      </w:r>
    </w:p>
    <w:p w14:paraId="4A2BD361" w14:textId="0EFD4078" w:rsidR="005E0CFF" w:rsidRPr="00073C8A" w:rsidRDefault="00667CF2" w:rsidP="000C2200">
      <w:pPr>
        <w:pStyle w:val="Copertina-Data"/>
      </w:pPr>
      <w:r w:rsidRPr="00073C8A">
        <w:t>1</w:t>
      </w:r>
      <w:r w:rsidR="00EA4C9D">
        <w:t>5</w:t>
      </w:r>
      <w:r w:rsidRPr="00073C8A">
        <w:t xml:space="preserve"> </w:t>
      </w:r>
      <w:r w:rsidR="0037163F" w:rsidRPr="00073C8A">
        <w:t>novembre</w:t>
      </w:r>
      <w:r w:rsidR="002D126D">
        <w:t xml:space="preserve"> 2020</w:t>
      </w:r>
    </w:p>
    <w:p w14:paraId="0E591C37" w14:textId="77777777" w:rsidR="00143588" w:rsidRPr="00073C8A" w:rsidRDefault="00F969CC" w:rsidP="00F969CC">
      <w:pPr>
        <w:pStyle w:val="Copertina-Data"/>
        <w:tabs>
          <w:tab w:val="left" w:pos="6960"/>
        </w:tabs>
      </w:pPr>
      <w:r w:rsidRPr="00073C8A">
        <w:tab/>
      </w:r>
    </w:p>
    <w:p w14:paraId="0B9C13A5" w14:textId="77777777" w:rsidR="005E0CFF" w:rsidRPr="00143588" w:rsidRDefault="00C67EF6" w:rsidP="000C2200">
      <w:pPr>
        <w:pStyle w:val="Copertina-Data"/>
        <w:rPr>
          <w:sz w:val="24"/>
        </w:rPr>
      </w:pPr>
      <w:r w:rsidRPr="0046706F">
        <w:rPr>
          <w:sz w:val="24"/>
        </w:rPr>
        <w:t xml:space="preserve">Aggiornamento e attività </w:t>
      </w:r>
      <w:r w:rsidR="00E21F6A">
        <w:rPr>
          <w:sz w:val="24"/>
        </w:rPr>
        <w:t>internazionali in risposta alla crisi COVID 19</w:t>
      </w:r>
    </w:p>
    <w:p w14:paraId="12B8160C" w14:textId="106B6DB6" w:rsidR="00D20BF1" w:rsidRDefault="00EA1857">
      <w:pPr>
        <w:pStyle w:val="Sommario1"/>
        <w:rPr>
          <w:rFonts w:eastAsiaTheme="minorEastAsia"/>
          <w:color w:val="auto"/>
          <w:sz w:val="22"/>
          <w:szCs w:val="22"/>
          <w:lang w:eastAsia="it-IT"/>
        </w:rPr>
      </w:pPr>
      <w:r w:rsidRPr="003E3927">
        <w:fldChar w:fldCharType="begin"/>
      </w:r>
      <w:r w:rsidR="00425E8B" w:rsidRPr="003E3927">
        <w:instrText xml:space="preserve"> TOC \o "1-1" \h \z \u </w:instrText>
      </w:r>
      <w:r w:rsidRPr="003E3927">
        <w:fldChar w:fldCharType="separate"/>
      </w:r>
      <w:hyperlink w:anchor="_Toc56295504" w:history="1">
        <w:r w:rsidR="00D20BF1" w:rsidRPr="00536A32">
          <w:rPr>
            <w:rStyle w:val="Collegamentoipertestuale"/>
          </w:rPr>
          <w:t>UNIONE EUROPEA</w:t>
        </w:r>
        <w:r w:rsidR="00D20BF1">
          <w:rPr>
            <w:webHidden/>
          </w:rPr>
          <w:tab/>
        </w:r>
        <w:r w:rsidR="00D20BF1">
          <w:rPr>
            <w:webHidden/>
          </w:rPr>
          <w:fldChar w:fldCharType="begin"/>
        </w:r>
        <w:r w:rsidR="00D20BF1">
          <w:rPr>
            <w:webHidden/>
          </w:rPr>
          <w:instrText xml:space="preserve"> PAGEREF _Toc56295504 \h </w:instrText>
        </w:r>
        <w:r w:rsidR="00D20BF1">
          <w:rPr>
            <w:webHidden/>
          </w:rPr>
        </w:r>
        <w:r w:rsidR="00D20BF1">
          <w:rPr>
            <w:webHidden/>
          </w:rPr>
          <w:fldChar w:fldCharType="separate"/>
        </w:r>
        <w:r w:rsidR="000612AD">
          <w:rPr>
            <w:webHidden/>
          </w:rPr>
          <w:t>3</w:t>
        </w:r>
        <w:r w:rsidR="00D20BF1">
          <w:rPr>
            <w:webHidden/>
          </w:rPr>
          <w:fldChar w:fldCharType="end"/>
        </w:r>
      </w:hyperlink>
    </w:p>
    <w:p w14:paraId="3B32846E" w14:textId="3BE3F104" w:rsidR="00D20BF1" w:rsidRDefault="00D20BF1">
      <w:pPr>
        <w:pStyle w:val="Sommario1"/>
        <w:rPr>
          <w:rFonts w:eastAsiaTheme="minorEastAsia"/>
          <w:color w:val="auto"/>
          <w:sz w:val="22"/>
          <w:szCs w:val="22"/>
          <w:lang w:eastAsia="it-IT"/>
        </w:rPr>
      </w:pPr>
      <w:hyperlink w:anchor="_Toc56295505" w:history="1">
        <w:r w:rsidRPr="00536A32">
          <w:rPr>
            <w:rStyle w:val="Collegamentoipertestuale"/>
          </w:rPr>
          <w:t>ALTRE ORGANIZZAZIONI</w:t>
        </w:r>
        <w:r>
          <w:rPr>
            <w:webHidden/>
          </w:rPr>
          <w:tab/>
        </w:r>
        <w:r>
          <w:rPr>
            <w:webHidden/>
          </w:rPr>
          <w:fldChar w:fldCharType="begin"/>
        </w:r>
        <w:r>
          <w:rPr>
            <w:webHidden/>
          </w:rPr>
          <w:instrText xml:space="preserve"> PAGEREF _Toc56295505 \h </w:instrText>
        </w:r>
        <w:r>
          <w:rPr>
            <w:webHidden/>
          </w:rPr>
        </w:r>
        <w:r>
          <w:rPr>
            <w:webHidden/>
          </w:rPr>
          <w:fldChar w:fldCharType="separate"/>
        </w:r>
        <w:r w:rsidR="000612AD">
          <w:rPr>
            <w:webHidden/>
          </w:rPr>
          <w:t>11</w:t>
        </w:r>
        <w:r>
          <w:rPr>
            <w:webHidden/>
          </w:rPr>
          <w:fldChar w:fldCharType="end"/>
        </w:r>
      </w:hyperlink>
    </w:p>
    <w:p w14:paraId="1C0F4109" w14:textId="0BEF2F0D" w:rsidR="00D20BF1" w:rsidRDefault="00D20BF1">
      <w:pPr>
        <w:pStyle w:val="Sommario1"/>
        <w:rPr>
          <w:rFonts w:eastAsiaTheme="minorEastAsia"/>
          <w:color w:val="auto"/>
          <w:sz w:val="22"/>
          <w:szCs w:val="22"/>
          <w:lang w:eastAsia="it-IT"/>
        </w:rPr>
      </w:pPr>
      <w:hyperlink w:anchor="_Toc56295506" w:history="1">
        <w:r w:rsidRPr="00536A32">
          <w:rPr>
            <w:rStyle w:val="Collegamentoipertestuale"/>
          </w:rPr>
          <w:t>PROSSIMI EVENTI</w:t>
        </w:r>
        <w:r>
          <w:rPr>
            <w:webHidden/>
          </w:rPr>
          <w:tab/>
        </w:r>
        <w:r>
          <w:rPr>
            <w:webHidden/>
          </w:rPr>
          <w:fldChar w:fldCharType="begin"/>
        </w:r>
        <w:r>
          <w:rPr>
            <w:webHidden/>
          </w:rPr>
          <w:instrText xml:space="preserve"> PAGEREF _Toc56295506 \h </w:instrText>
        </w:r>
        <w:r>
          <w:rPr>
            <w:webHidden/>
          </w:rPr>
        </w:r>
        <w:r>
          <w:rPr>
            <w:webHidden/>
          </w:rPr>
          <w:fldChar w:fldCharType="separate"/>
        </w:r>
        <w:r w:rsidR="000612AD">
          <w:rPr>
            <w:webHidden/>
          </w:rPr>
          <w:t>13</w:t>
        </w:r>
        <w:r>
          <w:rPr>
            <w:webHidden/>
          </w:rPr>
          <w:fldChar w:fldCharType="end"/>
        </w:r>
      </w:hyperlink>
    </w:p>
    <w:p w14:paraId="103EBE47" w14:textId="221684DD" w:rsidR="00D20BF1" w:rsidRDefault="00D20BF1">
      <w:pPr>
        <w:pStyle w:val="Sommario1"/>
        <w:rPr>
          <w:rFonts w:eastAsiaTheme="minorEastAsia"/>
          <w:color w:val="auto"/>
          <w:sz w:val="22"/>
          <w:szCs w:val="22"/>
          <w:lang w:eastAsia="it-IT"/>
        </w:rPr>
      </w:pPr>
      <w:hyperlink w:anchor="_Toc56295507" w:history="1">
        <w:r w:rsidRPr="00536A32">
          <w:rPr>
            <w:rStyle w:val="Collegamentoipertestuale"/>
          </w:rPr>
          <w:t>Per aggiornamenti e approfondimenti</w:t>
        </w:r>
        <w:r>
          <w:rPr>
            <w:webHidden/>
          </w:rPr>
          <w:tab/>
        </w:r>
        <w:r>
          <w:rPr>
            <w:webHidden/>
          </w:rPr>
          <w:fldChar w:fldCharType="begin"/>
        </w:r>
        <w:r>
          <w:rPr>
            <w:webHidden/>
          </w:rPr>
          <w:instrText xml:space="preserve"> PAGEREF _Toc56295507 \h </w:instrText>
        </w:r>
        <w:r>
          <w:rPr>
            <w:webHidden/>
          </w:rPr>
        </w:r>
        <w:r>
          <w:rPr>
            <w:webHidden/>
          </w:rPr>
          <w:fldChar w:fldCharType="separate"/>
        </w:r>
        <w:r w:rsidR="000612AD">
          <w:rPr>
            <w:webHidden/>
          </w:rPr>
          <w:t>16</w:t>
        </w:r>
        <w:r>
          <w:rPr>
            <w:webHidden/>
          </w:rPr>
          <w:fldChar w:fldCharType="end"/>
        </w:r>
      </w:hyperlink>
    </w:p>
    <w:p w14:paraId="4D43BD5C" w14:textId="5216729F" w:rsidR="00CB530A" w:rsidRPr="00AB6591" w:rsidRDefault="00EA1857" w:rsidP="00425E8B">
      <w:pPr>
        <w:pStyle w:val="Titolosommario1"/>
        <w:ind w:right="1507"/>
        <w:rPr>
          <w:color w:val="485864"/>
        </w:rPr>
        <w:sectPr w:rsidR="00CB530A" w:rsidRPr="00AB6591" w:rsidSect="000B6A07">
          <w:headerReference w:type="default" r:id="rId11"/>
          <w:footerReference w:type="default" r:id="rId12"/>
          <w:headerReference w:type="first" r:id="rId13"/>
          <w:pgSz w:w="11900" w:h="16840" w:code="9"/>
          <w:pgMar w:top="2268" w:right="1440" w:bottom="1440" w:left="1440" w:header="471" w:footer="709" w:gutter="0"/>
          <w:cols w:space="708"/>
          <w:titlePg/>
          <w:docGrid w:linePitch="360"/>
        </w:sectPr>
      </w:pPr>
      <w:r w:rsidRPr="003E3927">
        <w:rPr>
          <w:color w:val="485864"/>
        </w:rPr>
        <w:fldChar w:fldCharType="end"/>
      </w:r>
    </w:p>
    <w:p w14:paraId="3AC444D8" w14:textId="77777777" w:rsidR="006B42B8" w:rsidRDefault="00076BA6" w:rsidP="004E6DF0">
      <w:pPr>
        <w:rPr>
          <w:sz w:val="22"/>
          <w:szCs w:val="22"/>
        </w:rPr>
      </w:pPr>
      <w:bookmarkStart w:id="0" w:name="_Hlk24362228"/>
      <w:bookmarkStart w:id="1" w:name="_Hlk509929767"/>
      <w:bookmarkStart w:id="2" w:name="_Hlk509926076"/>
      <w:bookmarkStart w:id="3" w:name="_Hlk536441555"/>
      <w:r w:rsidRPr="00231E9C">
        <w:rPr>
          <w:sz w:val="22"/>
          <w:szCs w:val="22"/>
        </w:rPr>
        <w:lastRenderedPageBreak/>
        <w:t>Care Colleghe, cari Colleghi,</w:t>
      </w:r>
    </w:p>
    <w:p w14:paraId="1691E4D1" w14:textId="5E664157" w:rsidR="00A01DDB" w:rsidRDefault="00B10628" w:rsidP="001950AC">
      <w:pPr>
        <w:pStyle w:val="Titolo2"/>
        <w:shd w:val="clear" w:color="auto" w:fill="FFFFFF"/>
        <w:spacing w:before="0" w:after="150" w:line="360" w:lineRule="atLeast"/>
        <w:rPr>
          <w:rFonts w:eastAsiaTheme="minorHAnsi" w:cstheme="minorBidi"/>
          <w:b w:val="0"/>
          <w:color w:val="auto"/>
          <w:sz w:val="22"/>
          <w:szCs w:val="22"/>
        </w:rPr>
      </w:pPr>
      <w:r w:rsidRPr="00B10628">
        <w:rPr>
          <w:rFonts w:eastAsiaTheme="minorHAnsi" w:cstheme="minorBidi"/>
          <w:b w:val="0"/>
          <w:color w:val="auto"/>
          <w:sz w:val="22"/>
          <w:szCs w:val="22"/>
        </w:rPr>
        <w:t xml:space="preserve">mentre </w:t>
      </w:r>
      <w:r w:rsidR="00C80D2C">
        <w:rPr>
          <w:rFonts w:eastAsiaTheme="minorHAnsi" w:cstheme="minorBidi"/>
          <w:b w:val="0"/>
          <w:color w:val="auto"/>
          <w:sz w:val="22"/>
          <w:szCs w:val="22"/>
        </w:rPr>
        <w:t>l</w:t>
      </w:r>
      <w:r w:rsidR="002D126D">
        <w:rPr>
          <w:rFonts w:eastAsiaTheme="minorHAnsi" w:cstheme="minorBidi"/>
          <w:b w:val="0"/>
          <w:color w:val="auto"/>
          <w:sz w:val="22"/>
          <w:szCs w:val="22"/>
        </w:rPr>
        <w:t>’</w:t>
      </w:r>
      <w:r w:rsidR="00C80D2C">
        <w:rPr>
          <w:rFonts w:eastAsiaTheme="minorHAnsi" w:cstheme="minorBidi"/>
          <w:b w:val="0"/>
          <w:color w:val="auto"/>
          <w:sz w:val="22"/>
          <w:szCs w:val="22"/>
        </w:rPr>
        <w:t>esito delle elezioni americane induce</w:t>
      </w:r>
      <w:r w:rsidRPr="00B10628">
        <w:rPr>
          <w:rFonts w:eastAsiaTheme="minorHAnsi" w:cstheme="minorBidi"/>
          <w:b w:val="0"/>
          <w:color w:val="auto"/>
          <w:sz w:val="22"/>
          <w:szCs w:val="22"/>
        </w:rPr>
        <w:t xml:space="preserve"> l</w:t>
      </w:r>
      <w:r w:rsidR="002D126D">
        <w:rPr>
          <w:rFonts w:eastAsiaTheme="minorHAnsi" w:cstheme="minorBidi"/>
          <w:b w:val="0"/>
          <w:color w:val="auto"/>
          <w:sz w:val="22"/>
          <w:szCs w:val="22"/>
        </w:rPr>
        <w:t>’</w:t>
      </w:r>
      <w:r w:rsidRPr="00B10628">
        <w:rPr>
          <w:rFonts w:eastAsiaTheme="minorHAnsi" w:cstheme="minorBidi"/>
          <w:b w:val="0"/>
          <w:color w:val="auto"/>
          <w:sz w:val="22"/>
          <w:szCs w:val="22"/>
        </w:rPr>
        <w:t xml:space="preserve">Europa, </w:t>
      </w:r>
      <w:r w:rsidR="00C80D2C">
        <w:rPr>
          <w:rFonts w:eastAsiaTheme="minorHAnsi" w:cstheme="minorBidi"/>
          <w:b w:val="0"/>
          <w:color w:val="auto"/>
          <w:sz w:val="22"/>
          <w:szCs w:val="22"/>
        </w:rPr>
        <w:t>a ritenere possibile</w:t>
      </w:r>
      <w:r w:rsidRPr="00B10628">
        <w:rPr>
          <w:rFonts w:eastAsiaTheme="minorHAnsi" w:cstheme="minorBidi"/>
          <w:b w:val="0"/>
          <w:color w:val="auto"/>
          <w:sz w:val="22"/>
          <w:szCs w:val="22"/>
        </w:rPr>
        <w:t xml:space="preserve"> </w:t>
      </w:r>
      <w:r w:rsidR="00C80D2C">
        <w:rPr>
          <w:rFonts w:eastAsiaTheme="minorHAnsi" w:cstheme="minorBidi"/>
          <w:b w:val="0"/>
          <w:color w:val="auto"/>
          <w:sz w:val="22"/>
          <w:szCs w:val="22"/>
        </w:rPr>
        <w:t xml:space="preserve">una rinnovata </w:t>
      </w:r>
      <w:r w:rsidR="00B64947" w:rsidRPr="002D126D">
        <w:rPr>
          <w:rFonts w:eastAsiaTheme="minorHAnsi" w:cstheme="minorBidi"/>
          <w:b w:val="0"/>
          <w:i/>
          <w:iCs/>
          <w:color w:val="auto"/>
          <w:sz w:val="22"/>
          <w:szCs w:val="22"/>
        </w:rPr>
        <w:t>part</w:t>
      </w:r>
      <w:r w:rsidRPr="002D126D">
        <w:rPr>
          <w:rFonts w:eastAsiaTheme="minorHAnsi" w:cstheme="minorBidi"/>
          <w:b w:val="0"/>
          <w:i/>
          <w:iCs/>
          <w:color w:val="auto"/>
          <w:sz w:val="22"/>
          <w:szCs w:val="22"/>
        </w:rPr>
        <w:t>n</w:t>
      </w:r>
      <w:r w:rsidR="00B64947" w:rsidRPr="002D126D">
        <w:rPr>
          <w:rFonts w:eastAsiaTheme="minorHAnsi" w:cstheme="minorBidi"/>
          <w:b w:val="0"/>
          <w:i/>
          <w:iCs/>
          <w:color w:val="auto"/>
          <w:sz w:val="22"/>
          <w:szCs w:val="22"/>
        </w:rPr>
        <w:t>ership</w:t>
      </w:r>
      <w:r w:rsidR="00B64947">
        <w:rPr>
          <w:rFonts w:eastAsiaTheme="minorHAnsi" w:cstheme="minorBidi"/>
          <w:b w:val="0"/>
          <w:color w:val="auto"/>
          <w:sz w:val="22"/>
          <w:szCs w:val="22"/>
        </w:rPr>
        <w:t xml:space="preserve"> </w:t>
      </w:r>
      <w:r w:rsidRPr="00B10628">
        <w:rPr>
          <w:rFonts w:eastAsiaTheme="minorHAnsi" w:cstheme="minorBidi"/>
          <w:b w:val="0"/>
          <w:color w:val="auto"/>
          <w:sz w:val="22"/>
          <w:szCs w:val="22"/>
        </w:rPr>
        <w:t>tra UE e Stati Uniti</w:t>
      </w:r>
      <w:r w:rsidR="00C80D2C">
        <w:rPr>
          <w:rFonts w:eastAsiaTheme="minorHAnsi" w:cstheme="minorBidi"/>
          <w:b w:val="0"/>
          <w:color w:val="auto"/>
          <w:sz w:val="22"/>
          <w:szCs w:val="22"/>
        </w:rPr>
        <w:t xml:space="preserve">, pur tenendo conto delle attuali </w:t>
      </w:r>
      <w:r w:rsidR="00FD797B">
        <w:rPr>
          <w:rFonts w:eastAsiaTheme="minorHAnsi" w:cstheme="minorBidi"/>
          <w:b w:val="0"/>
          <w:color w:val="auto"/>
          <w:sz w:val="22"/>
          <w:szCs w:val="22"/>
        </w:rPr>
        <w:t xml:space="preserve">rispettive </w:t>
      </w:r>
      <w:r w:rsidR="00C80D2C">
        <w:rPr>
          <w:rFonts w:eastAsiaTheme="minorHAnsi" w:cstheme="minorBidi"/>
          <w:b w:val="0"/>
          <w:color w:val="auto"/>
          <w:sz w:val="22"/>
          <w:szCs w:val="22"/>
        </w:rPr>
        <w:t>posizioni su temi fondamentali come clima</w:t>
      </w:r>
      <w:r w:rsidR="00FD797B">
        <w:rPr>
          <w:rFonts w:eastAsiaTheme="minorHAnsi" w:cstheme="minorBidi"/>
          <w:b w:val="0"/>
          <w:color w:val="auto"/>
          <w:sz w:val="22"/>
          <w:szCs w:val="22"/>
        </w:rPr>
        <w:t>, emergenza C</w:t>
      </w:r>
      <w:r w:rsidR="002D126D">
        <w:rPr>
          <w:rFonts w:eastAsiaTheme="minorHAnsi" w:cstheme="minorBidi"/>
          <w:b w:val="0"/>
          <w:color w:val="auto"/>
          <w:sz w:val="22"/>
          <w:szCs w:val="22"/>
        </w:rPr>
        <w:t>OVID-</w:t>
      </w:r>
      <w:r w:rsidR="00FD797B">
        <w:rPr>
          <w:rFonts w:eastAsiaTheme="minorHAnsi" w:cstheme="minorBidi"/>
          <w:b w:val="0"/>
          <w:color w:val="auto"/>
          <w:sz w:val="22"/>
          <w:szCs w:val="22"/>
        </w:rPr>
        <w:t>19 e commercio internazionale</w:t>
      </w:r>
      <w:r>
        <w:rPr>
          <w:rFonts w:eastAsiaTheme="minorHAnsi" w:cstheme="minorBidi"/>
          <w:b w:val="0"/>
          <w:color w:val="auto"/>
          <w:sz w:val="22"/>
          <w:szCs w:val="22"/>
        </w:rPr>
        <w:t xml:space="preserve">, </w:t>
      </w:r>
      <w:r w:rsidR="00CC75A5">
        <w:rPr>
          <w:rFonts w:eastAsiaTheme="minorHAnsi" w:cstheme="minorBidi"/>
          <w:b w:val="0"/>
          <w:color w:val="auto"/>
          <w:sz w:val="22"/>
          <w:szCs w:val="22"/>
        </w:rPr>
        <w:t xml:space="preserve">il </w:t>
      </w:r>
      <w:r w:rsidR="00CC75A5" w:rsidRPr="002D126D">
        <w:rPr>
          <w:rFonts w:eastAsiaTheme="minorHAnsi" w:cstheme="minorBidi"/>
          <w:b w:val="0"/>
          <w:i/>
          <w:iCs/>
          <w:color w:val="auto"/>
          <w:sz w:val="22"/>
          <w:szCs w:val="22"/>
        </w:rPr>
        <w:t>virus</w:t>
      </w:r>
      <w:r w:rsidR="00CC75A5">
        <w:rPr>
          <w:rFonts w:eastAsiaTheme="minorHAnsi" w:cstheme="minorBidi"/>
          <w:b w:val="0"/>
          <w:color w:val="auto"/>
          <w:sz w:val="22"/>
          <w:szCs w:val="22"/>
        </w:rPr>
        <w:t xml:space="preserve"> continua la </w:t>
      </w:r>
      <w:r w:rsidR="00E5542B">
        <w:rPr>
          <w:rFonts w:eastAsiaTheme="minorHAnsi" w:cstheme="minorBidi"/>
          <w:b w:val="0"/>
          <w:color w:val="auto"/>
          <w:sz w:val="22"/>
          <w:szCs w:val="22"/>
        </w:rPr>
        <w:t>sua corsa mettendo a dura prova</w:t>
      </w:r>
      <w:r w:rsidR="00CC75A5">
        <w:rPr>
          <w:rFonts w:eastAsiaTheme="minorHAnsi" w:cstheme="minorBidi"/>
          <w:b w:val="0"/>
          <w:color w:val="auto"/>
          <w:sz w:val="22"/>
          <w:szCs w:val="22"/>
        </w:rPr>
        <w:t xml:space="preserve"> sistemi</w:t>
      </w:r>
      <w:r w:rsidR="00E5542B">
        <w:rPr>
          <w:rFonts w:eastAsiaTheme="minorHAnsi" w:cstheme="minorBidi"/>
          <w:b w:val="0"/>
          <w:color w:val="auto"/>
          <w:sz w:val="22"/>
          <w:szCs w:val="22"/>
        </w:rPr>
        <w:t xml:space="preserve"> sanitari ed</w:t>
      </w:r>
      <w:r w:rsidR="00CC75A5">
        <w:rPr>
          <w:rFonts w:eastAsiaTheme="minorHAnsi" w:cstheme="minorBidi"/>
          <w:b w:val="0"/>
          <w:color w:val="auto"/>
          <w:sz w:val="22"/>
          <w:szCs w:val="22"/>
        </w:rPr>
        <w:t xml:space="preserve"> economie</w:t>
      </w:r>
      <w:r w:rsidR="00D5039C">
        <w:rPr>
          <w:rFonts w:eastAsiaTheme="minorHAnsi" w:cstheme="minorBidi"/>
          <w:b w:val="0"/>
          <w:color w:val="auto"/>
          <w:sz w:val="22"/>
          <w:szCs w:val="22"/>
        </w:rPr>
        <w:t>. L</w:t>
      </w:r>
      <w:r w:rsidR="002D126D">
        <w:rPr>
          <w:rFonts w:eastAsiaTheme="minorHAnsi" w:cstheme="minorBidi"/>
          <w:b w:val="0"/>
          <w:color w:val="auto"/>
          <w:sz w:val="22"/>
          <w:szCs w:val="22"/>
        </w:rPr>
        <w:t>’</w:t>
      </w:r>
      <w:r w:rsidR="00CC75A5" w:rsidRPr="00CC75A5">
        <w:rPr>
          <w:rFonts w:eastAsiaTheme="minorHAnsi" w:cstheme="minorBidi"/>
          <w:b w:val="0"/>
          <w:color w:val="auto"/>
          <w:sz w:val="22"/>
          <w:szCs w:val="22"/>
        </w:rPr>
        <w:t xml:space="preserve">Unione europea </w:t>
      </w:r>
      <w:r w:rsidR="00EB3E9F">
        <w:rPr>
          <w:rFonts w:eastAsiaTheme="minorHAnsi" w:cstheme="minorBidi"/>
          <w:b w:val="0"/>
          <w:color w:val="auto"/>
          <w:sz w:val="22"/>
          <w:szCs w:val="22"/>
        </w:rPr>
        <w:t>rinnova</w:t>
      </w:r>
      <w:r w:rsidR="00CC75A5" w:rsidRPr="00CC75A5">
        <w:rPr>
          <w:rFonts w:eastAsiaTheme="minorHAnsi" w:cstheme="minorBidi"/>
          <w:b w:val="0"/>
          <w:color w:val="auto"/>
          <w:sz w:val="22"/>
          <w:szCs w:val="22"/>
        </w:rPr>
        <w:t xml:space="preserve"> </w:t>
      </w:r>
      <w:r w:rsidR="00EB3E9F">
        <w:rPr>
          <w:rFonts w:eastAsiaTheme="minorHAnsi" w:cstheme="minorBidi"/>
          <w:b w:val="0"/>
          <w:color w:val="auto"/>
          <w:sz w:val="22"/>
          <w:szCs w:val="22"/>
        </w:rPr>
        <w:t>i</w:t>
      </w:r>
      <w:r w:rsidR="00CC75A5" w:rsidRPr="00CC75A5">
        <w:rPr>
          <w:rFonts w:eastAsiaTheme="minorHAnsi" w:cstheme="minorBidi"/>
          <w:b w:val="0"/>
          <w:color w:val="auto"/>
          <w:sz w:val="22"/>
          <w:szCs w:val="22"/>
        </w:rPr>
        <w:t xml:space="preserve">l suo impegno </w:t>
      </w:r>
      <w:r w:rsidR="00CC75A5">
        <w:rPr>
          <w:rFonts w:eastAsiaTheme="minorHAnsi" w:cstheme="minorBidi"/>
          <w:b w:val="0"/>
          <w:color w:val="auto"/>
          <w:sz w:val="22"/>
          <w:szCs w:val="22"/>
        </w:rPr>
        <w:t>per sostenere gli uni e le altre</w:t>
      </w:r>
      <w:r w:rsidR="001950AC">
        <w:rPr>
          <w:rFonts w:eastAsiaTheme="minorHAnsi" w:cstheme="minorBidi"/>
          <w:b w:val="0"/>
          <w:color w:val="auto"/>
          <w:sz w:val="22"/>
          <w:szCs w:val="22"/>
        </w:rPr>
        <w:t xml:space="preserve">. </w:t>
      </w:r>
    </w:p>
    <w:p w14:paraId="7603F14D" w14:textId="17ABE22E" w:rsidR="00680C04" w:rsidRPr="00B147D0" w:rsidRDefault="001950AC" w:rsidP="002D126D">
      <w:pPr>
        <w:rPr>
          <w:rFonts w:cstheme="minorHAnsi"/>
          <w:sz w:val="22"/>
          <w:szCs w:val="22"/>
        </w:rPr>
      </w:pPr>
      <w:r w:rsidRPr="00680C04">
        <w:rPr>
          <w:sz w:val="22"/>
          <w:szCs w:val="22"/>
        </w:rPr>
        <w:t xml:space="preserve">Tra </w:t>
      </w:r>
      <w:r w:rsidR="00A01DDB" w:rsidRPr="00680C04">
        <w:rPr>
          <w:sz w:val="22"/>
          <w:szCs w:val="22"/>
        </w:rPr>
        <w:t>le novità</w:t>
      </w:r>
      <w:r w:rsidRPr="00680C04">
        <w:rPr>
          <w:sz w:val="22"/>
          <w:szCs w:val="22"/>
        </w:rPr>
        <w:t xml:space="preserve"> </w:t>
      </w:r>
      <w:r w:rsidR="00A01DDB" w:rsidRPr="00680C04">
        <w:rPr>
          <w:sz w:val="22"/>
          <w:szCs w:val="22"/>
        </w:rPr>
        <w:t xml:space="preserve">di queste settimane, </w:t>
      </w:r>
      <w:r w:rsidRPr="00680C04">
        <w:rPr>
          <w:rFonts w:cstheme="minorHAnsi"/>
          <w:sz w:val="22"/>
          <w:szCs w:val="22"/>
        </w:rPr>
        <w:t>l</w:t>
      </w:r>
      <w:r w:rsidR="002D126D">
        <w:rPr>
          <w:rFonts w:cstheme="minorHAnsi"/>
          <w:sz w:val="22"/>
          <w:szCs w:val="22"/>
        </w:rPr>
        <w:t>’</w:t>
      </w:r>
      <w:r w:rsidRPr="00680C04">
        <w:rPr>
          <w:rFonts w:cstheme="minorHAnsi"/>
          <w:sz w:val="22"/>
          <w:szCs w:val="22"/>
        </w:rPr>
        <w:t xml:space="preserve">accordo raggiunto in sede di Consiglio tra il Parlamento europeo e gli Stati membri sul prossimo bilancio </w:t>
      </w:r>
      <w:r w:rsidR="00E5542B" w:rsidRPr="00680C04">
        <w:rPr>
          <w:rFonts w:cstheme="minorHAnsi"/>
          <w:sz w:val="22"/>
          <w:szCs w:val="22"/>
        </w:rPr>
        <w:t>UE</w:t>
      </w:r>
      <w:r w:rsidRPr="00680C04">
        <w:rPr>
          <w:rFonts w:cstheme="minorHAnsi"/>
          <w:sz w:val="22"/>
          <w:szCs w:val="22"/>
        </w:rPr>
        <w:t xml:space="preserve"> a lungo termine e su </w:t>
      </w:r>
      <w:r w:rsidRPr="002D126D">
        <w:rPr>
          <w:rFonts w:cstheme="minorHAnsi"/>
          <w:i/>
          <w:iCs/>
          <w:sz w:val="22"/>
          <w:szCs w:val="22"/>
        </w:rPr>
        <w:t>NextGenerationEU</w:t>
      </w:r>
      <w:r w:rsidR="00A01DDB" w:rsidRPr="00680C04">
        <w:rPr>
          <w:rFonts w:cstheme="minorHAnsi"/>
          <w:sz w:val="22"/>
          <w:szCs w:val="22"/>
        </w:rPr>
        <w:t xml:space="preserve">, </w:t>
      </w:r>
      <w:r w:rsidR="00680C04" w:rsidRPr="00680C04">
        <w:rPr>
          <w:rFonts w:cstheme="minorHAnsi"/>
          <w:sz w:val="22"/>
          <w:szCs w:val="22"/>
        </w:rPr>
        <w:t>il programma per la ripre</w:t>
      </w:r>
      <w:r w:rsidR="00680C04">
        <w:rPr>
          <w:rFonts w:cstheme="minorHAnsi"/>
          <w:sz w:val="22"/>
          <w:szCs w:val="22"/>
        </w:rPr>
        <w:t xml:space="preserve">sa che include il </w:t>
      </w:r>
      <w:r w:rsidR="00680C04" w:rsidRPr="002D126D">
        <w:rPr>
          <w:rFonts w:cstheme="minorHAnsi"/>
          <w:i/>
          <w:iCs/>
          <w:sz w:val="22"/>
          <w:szCs w:val="22"/>
        </w:rPr>
        <w:t>Recovery Fund</w:t>
      </w:r>
      <w:r w:rsidR="00680C04">
        <w:rPr>
          <w:rFonts w:cstheme="minorHAnsi"/>
          <w:sz w:val="22"/>
          <w:szCs w:val="22"/>
        </w:rPr>
        <w:t>. I</w:t>
      </w:r>
      <w:r w:rsidR="00680C04" w:rsidRPr="00680C04">
        <w:rPr>
          <w:rFonts w:cstheme="minorHAnsi"/>
          <w:sz w:val="22"/>
          <w:szCs w:val="22"/>
        </w:rPr>
        <w:t>l pacchetto</w:t>
      </w:r>
      <w:r w:rsidR="00680C04" w:rsidRPr="00B147D0">
        <w:rPr>
          <w:rStyle w:val="Enfasigrassetto"/>
          <w:rFonts w:cstheme="minorHAnsi"/>
          <w:b w:val="0"/>
          <w:sz w:val="22"/>
          <w:szCs w:val="22"/>
        </w:rPr>
        <w:t xml:space="preserve">, </w:t>
      </w:r>
      <w:r w:rsidR="00B64947">
        <w:rPr>
          <w:rStyle w:val="Enfasigrassetto"/>
          <w:rFonts w:cstheme="minorHAnsi"/>
          <w:b w:val="0"/>
          <w:sz w:val="22"/>
          <w:szCs w:val="22"/>
        </w:rPr>
        <w:t>per complessivi</w:t>
      </w:r>
      <w:r w:rsidR="000274D6">
        <w:rPr>
          <w:rStyle w:val="Enfasigrassetto"/>
          <w:rFonts w:cstheme="minorHAnsi"/>
          <w:b w:val="0"/>
          <w:sz w:val="22"/>
          <w:szCs w:val="22"/>
        </w:rPr>
        <w:t xml:space="preserve"> 1.</w:t>
      </w:r>
      <w:r w:rsidR="00680C04" w:rsidRPr="00B147D0">
        <w:rPr>
          <w:rStyle w:val="Enfasigrassetto"/>
          <w:rFonts w:cstheme="minorHAnsi"/>
          <w:b w:val="0"/>
          <w:sz w:val="22"/>
          <w:szCs w:val="22"/>
        </w:rPr>
        <w:t>800 miliardi di euro</w:t>
      </w:r>
      <w:r w:rsidR="00680C04">
        <w:rPr>
          <w:rFonts w:cstheme="minorHAnsi"/>
          <w:sz w:val="22"/>
          <w:szCs w:val="22"/>
        </w:rPr>
        <w:t>, contribuirà</w:t>
      </w:r>
      <w:r w:rsidR="00680C04" w:rsidRPr="00B147D0">
        <w:rPr>
          <w:rFonts w:cstheme="minorHAnsi"/>
          <w:sz w:val="22"/>
          <w:szCs w:val="22"/>
        </w:rPr>
        <w:t xml:space="preserve"> a</w:t>
      </w:r>
      <w:r w:rsidR="00680C04">
        <w:rPr>
          <w:rFonts w:cstheme="minorHAnsi"/>
          <w:sz w:val="22"/>
          <w:szCs w:val="22"/>
        </w:rPr>
        <w:t xml:space="preserve"> </w:t>
      </w:r>
      <w:r w:rsidR="00680C04" w:rsidRPr="00B147D0">
        <w:rPr>
          <w:rFonts w:cstheme="minorHAnsi"/>
          <w:sz w:val="22"/>
          <w:szCs w:val="22"/>
        </w:rPr>
        <w:t>ricostru</w:t>
      </w:r>
      <w:r w:rsidR="00680C04">
        <w:rPr>
          <w:rFonts w:cstheme="minorHAnsi"/>
          <w:sz w:val="22"/>
          <w:szCs w:val="22"/>
        </w:rPr>
        <w:t xml:space="preserve">ire </w:t>
      </w:r>
      <w:r w:rsidR="00680C04" w:rsidRPr="00B147D0">
        <w:rPr>
          <w:rFonts w:cstheme="minorHAnsi"/>
          <w:sz w:val="22"/>
          <w:szCs w:val="22"/>
        </w:rPr>
        <w:t>un</w:t>
      </w:r>
      <w:r w:rsidR="002D126D">
        <w:rPr>
          <w:rFonts w:cstheme="minorHAnsi"/>
          <w:sz w:val="22"/>
          <w:szCs w:val="22"/>
        </w:rPr>
        <w:t>’</w:t>
      </w:r>
      <w:r w:rsidR="00680C04" w:rsidRPr="00B147D0">
        <w:rPr>
          <w:rFonts w:cstheme="minorHAnsi"/>
          <w:sz w:val="22"/>
          <w:szCs w:val="22"/>
        </w:rPr>
        <w:t xml:space="preserve">Europa più verde, digitale, resiliente e </w:t>
      </w:r>
      <w:r w:rsidR="00680C04">
        <w:rPr>
          <w:rFonts w:cstheme="minorHAnsi"/>
          <w:sz w:val="22"/>
          <w:szCs w:val="22"/>
        </w:rPr>
        <w:t xml:space="preserve">pronta </w:t>
      </w:r>
      <w:r w:rsidR="00B64947">
        <w:rPr>
          <w:rFonts w:cstheme="minorHAnsi"/>
          <w:sz w:val="22"/>
          <w:szCs w:val="22"/>
        </w:rPr>
        <w:t>per</w:t>
      </w:r>
      <w:r w:rsidR="00680C04">
        <w:rPr>
          <w:rFonts w:cstheme="minorHAnsi"/>
          <w:sz w:val="22"/>
          <w:szCs w:val="22"/>
        </w:rPr>
        <w:t xml:space="preserve"> </w:t>
      </w:r>
      <w:r w:rsidR="00680C04" w:rsidRPr="00B147D0">
        <w:rPr>
          <w:rFonts w:cstheme="minorHAnsi"/>
          <w:sz w:val="22"/>
          <w:szCs w:val="22"/>
        </w:rPr>
        <w:t>le sfide presenti e future.</w:t>
      </w:r>
    </w:p>
    <w:p w14:paraId="104D0CD7" w14:textId="13E59F05" w:rsidR="00A01DDB" w:rsidRPr="00A01DDB" w:rsidRDefault="00A01DDB" w:rsidP="002D126D">
      <w:pPr>
        <w:rPr>
          <w:sz w:val="22"/>
          <w:szCs w:val="22"/>
        </w:rPr>
      </w:pPr>
      <w:r w:rsidRPr="00A01DDB">
        <w:rPr>
          <w:sz w:val="22"/>
          <w:szCs w:val="22"/>
        </w:rPr>
        <w:t>Le previsioni economiche d</w:t>
      </w:r>
      <w:r w:rsidR="002D126D">
        <w:rPr>
          <w:sz w:val="22"/>
          <w:szCs w:val="22"/>
        </w:rPr>
        <w:t>’</w:t>
      </w:r>
      <w:r w:rsidRPr="00A01DDB">
        <w:rPr>
          <w:sz w:val="22"/>
          <w:szCs w:val="22"/>
        </w:rPr>
        <w:t>autunno</w:t>
      </w:r>
      <w:r w:rsidR="002961EC">
        <w:rPr>
          <w:sz w:val="22"/>
          <w:szCs w:val="22"/>
        </w:rPr>
        <w:t>,</w:t>
      </w:r>
      <w:r>
        <w:rPr>
          <w:sz w:val="22"/>
          <w:szCs w:val="22"/>
        </w:rPr>
        <w:t xml:space="preserve"> pubblicate </w:t>
      </w:r>
      <w:r w:rsidR="00680C04">
        <w:rPr>
          <w:sz w:val="22"/>
          <w:szCs w:val="22"/>
        </w:rPr>
        <w:t xml:space="preserve">nei giorni scorsi </w:t>
      </w:r>
      <w:r>
        <w:rPr>
          <w:sz w:val="22"/>
          <w:szCs w:val="22"/>
        </w:rPr>
        <w:t>dalla Commissione</w:t>
      </w:r>
      <w:r w:rsidR="002961EC">
        <w:rPr>
          <w:sz w:val="22"/>
          <w:szCs w:val="22"/>
        </w:rPr>
        <w:t>,</w:t>
      </w:r>
      <w:r>
        <w:rPr>
          <w:sz w:val="22"/>
          <w:szCs w:val="22"/>
        </w:rPr>
        <w:t xml:space="preserve"> risentono del clima di incertezza </w:t>
      </w:r>
      <w:r w:rsidR="00FA5C5A">
        <w:rPr>
          <w:sz w:val="22"/>
          <w:szCs w:val="22"/>
        </w:rPr>
        <w:t>alimentato d</w:t>
      </w:r>
      <w:r w:rsidR="009952D8">
        <w:rPr>
          <w:sz w:val="22"/>
          <w:szCs w:val="22"/>
        </w:rPr>
        <w:t>all</w:t>
      </w:r>
      <w:r w:rsidR="002D126D">
        <w:rPr>
          <w:sz w:val="22"/>
          <w:szCs w:val="22"/>
        </w:rPr>
        <w:t>’</w:t>
      </w:r>
      <w:r w:rsidR="009952D8">
        <w:rPr>
          <w:sz w:val="22"/>
          <w:szCs w:val="22"/>
        </w:rPr>
        <w:t>a</w:t>
      </w:r>
      <w:r>
        <w:rPr>
          <w:sz w:val="22"/>
          <w:szCs w:val="22"/>
        </w:rPr>
        <w:t>umento dei contagi</w:t>
      </w:r>
      <w:r w:rsidR="002961EC">
        <w:rPr>
          <w:sz w:val="22"/>
          <w:szCs w:val="22"/>
        </w:rPr>
        <w:t>,</w:t>
      </w:r>
      <w:r>
        <w:rPr>
          <w:sz w:val="22"/>
          <w:szCs w:val="22"/>
        </w:rPr>
        <w:t xml:space="preserve"> la </w:t>
      </w:r>
      <w:r w:rsidR="002961EC">
        <w:rPr>
          <w:sz w:val="22"/>
          <w:szCs w:val="22"/>
        </w:rPr>
        <w:t xml:space="preserve">netta </w:t>
      </w:r>
      <w:r>
        <w:rPr>
          <w:sz w:val="22"/>
          <w:szCs w:val="22"/>
        </w:rPr>
        <w:t xml:space="preserve">ripresa </w:t>
      </w:r>
      <w:r w:rsidR="001B66B0">
        <w:rPr>
          <w:sz w:val="22"/>
          <w:szCs w:val="22"/>
        </w:rPr>
        <w:t xml:space="preserve">registrata </w:t>
      </w:r>
      <w:r w:rsidR="002961EC">
        <w:rPr>
          <w:sz w:val="22"/>
          <w:szCs w:val="22"/>
        </w:rPr>
        <w:t xml:space="preserve">nel periodo estivo con </w:t>
      </w:r>
      <w:r w:rsidR="001B66B0">
        <w:rPr>
          <w:sz w:val="22"/>
          <w:szCs w:val="22"/>
        </w:rPr>
        <w:t xml:space="preserve">la </w:t>
      </w:r>
      <w:r w:rsidR="001B66B0" w:rsidRPr="001B66B0">
        <w:rPr>
          <w:sz w:val="22"/>
          <w:szCs w:val="22"/>
        </w:rPr>
        <w:t>revoca delle misure di contenimento</w:t>
      </w:r>
      <w:r w:rsidR="002961EC">
        <w:rPr>
          <w:sz w:val="22"/>
          <w:szCs w:val="22"/>
        </w:rPr>
        <w:t xml:space="preserve"> si è bruscamente interrotta</w:t>
      </w:r>
      <w:r w:rsidR="001B66B0">
        <w:rPr>
          <w:sz w:val="22"/>
          <w:szCs w:val="22"/>
        </w:rPr>
        <w:t>,</w:t>
      </w:r>
      <w:r w:rsidR="00E5542B">
        <w:rPr>
          <w:sz w:val="22"/>
          <w:szCs w:val="22"/>
        </w:rPr>
        <w:t xml:space="preserve"> </w:t>
      </w:r>
      <w:r w:rsidR="002961EC">
        <w:rPr>
          <w:sz w:val="22"/>
          <w:szCs w:val="22"/>
        </w:rPr>
        <w:t xml:space="preserve">secondo le previsioni </w:t>
      </w:r>
      <w:r w:rsidR="001B66B0" w:rsidRPr="00E5542B">
        <w:rPr>
          <w:sz w:val="22"/>
          <w:szCs w:val="22"/>
        </w:rPr>
        <w:t xml:space="preserve">riprenderà nel 2021, ma </w:t>
      </w:r>
      <w:r w:rsidR="009952D8">
        <w:rPr>
          <w:sz w:val="22"/>
          <w:szCs w:val="22"/>
        </w:rPr>
        <w:t>saranno necessari</w:t>
      </w:r>
      <w:r w:rsidR="00E5542B">
        <w:rPr>
          <w:sz w:val="22"/>
          <w:szCs w:val="22"/>
        </w:rPr>
        <w:t xml:space="preserve"> </w:t>
      </w:r>
      <w:r w:rsidR="00FA5C5A">
        <w:rPr>
          <w:sz w:val="22"/>
          <w:szCs w:val="22"/>
        </w:rPr>
        <w:t xml:space="preserve">ancora </w:t>
      </w:r>
      <w:r w:rsidR="00E5542B">
        <w:rPr>
          <w:sz w:val="22"/>
          <w:szCs w:val="22"/>
        </w:rPr>
        <w:t xml:space="preserve">due anni prima che </w:t>
      </w:r>
      <w:r w:rsidR="001B66B0" w:rsidRPr="00E5542B">
        <w:rPr>
          <w:sz w:val="22"/>
          <w:szCs w:val="22"/>
        </w:rPr>
        <w:t>l</w:t>
      </w:r>
      <w:r w:rsidR="002D126D">
        <w:rPr>
          <w:sz w:val="22"/>
          <w:szCs w:val="22"/>
        </w:rPr>
        <w:t>’</w:t>
      </w:r>
      <w:r w:rsidR="001B66B0" w:rsidRPr="00E5542B">
        <w:rPr>
          <w:sz w:val="22"/>
          <w:szCs w:val="22"/>
        </w:rPr>
        <w:t xml:space="preserve">economia europea </w:t>
      </w:r>
      <w:r w:rsidR="00E5542B" w:rsidRPr="00E5542B">
        <w:rPr>
          <w:sz w:val="22"/>
          <w:szCs w:val="22"/>
        </w:rPr>
        <w:t>torn</w:t>
      </w:r>
      <w:r w:rsidR="00E5542B">
        <w:rPr>
          <w:sz w:val="22"/>
          <w:szCs w:val="22"/>
        </w:rPr>
        <w:t>i</w:t>
      </w:r>
      <w:r w:rsidR="00E5542B" w:rsidRPr="00E5542B">
        <w:rPr>
          <w:sz w:val="22"/>
          <w:szCs w:val="22"/>
        </w:rPr>
        <w:t xml:space="preserve"> ad</w:t>
      </w:r>
      <w:r w:rsidR="001B66B0" w:rsidRPr="00E5542B">
        <w:rPr>
          <w:sz w:val="22"/>
          <w:szCs w:val="22"/>
        </w:rPr>
        <w:t xml:space="preserve"> </w:t>
      </w:r>
      <w:r w:rsidR="00E5542B">
        <w:rPr>
          <w:sz w:val="22"/>
          <w:szCs w:val="22"/>
        </w:rPr>
        <w:t>avvicinarsi ai livelli pre-</w:t>
      </w:r>
      <w:r w:rsidR="001B66B0" w:rsidRPr="00E5542B">
        <w:rPr>
          <w:sz w:val="22"/>
          <w:szCs w:val="22"/>
        </w:rPr>
        <w:t>pandemi</w:t>
      </w:r>
      <w:r w:rsidR="00E5542B">
        <w:rPr>
          <w:sz w:val="22"/>
          <w:szCs w:val="22"/>
        </w:rPr>
        <w:t>ci.</w:t>
      </w:r>
    </w:p>
    <w:p w14:paraId="76F23CF0" w14:textId="16068CE9" w:rsidR="00CF2CB4" w:rsidRDefault="00CF2CB4" w:rsidP="002D126D">
      <w:pPr>
        <w:pStyle w:val="NormaleWeb"/>
        <w:spacing w:before="120" w:beforeAutospacing="0" w:after="120" w:afterAutospacing="0"/>
        <w:rPr>
          <w:rFonts w:asciiTheme="minorHAnsi" w:hAnsiTheme="minorHAnsi" w:cstheme="minorBidi"/>
          <w:sz w:val="22"/>
          <w:szCs w:val="22"/>
          <w:lang w:eastAsia="en-US"/>
        </w:rPr>
      </w:pPr>
      <w:r w:rsidRPr="00CF2CB4">
        <w:rPr>
          <w:rFonts w:asciiTheme="minorHAnsi" w:hAnsiTheme="minorHAnsi" w:cstheme="minorBidi"/>
          <w:sz w:val="22"/>
          <w:szCs w:val="22"/>
          <w:lang w:eastAsia="en-US"/>
        </w:rPr>
        <w:t>I</w:t>
      </w:r>
      <w:r w:rsidR="00E5542B" w:rsidRPr="00CF2CB4">
        <w:rPr>
          <w:rFonts w:asciiTheme="minorHAnsi" w:hAnsiTheme="minorHAnsi" w:cstheme="minorBidi"/>
          <w:sz w:val="22"/>
          <w:szCs w:val="22"/>
          <w:lang w:eastAsia="en-US"/>
        </w:rPr>
        <w:t xml:space="preserve">l Consiglio </w:t>
      </w:r>
      <w:r w:rsidR="00680C04">
        <w:rPr>
          <w:rFonts w:asciiTheme="minorHAnsi" w:hAnsiTheme="minorHAnsi" w:cstheme="minorBidi"/>
          <w:sz w:val="22"/>
          <w:szCs w:val="22"/>
          <w:lang w:eastAsia="en-US"/>
        </w:rPr>
        <w:t>ECOFIN</w:t>
      </w:r>
      <w:r w:rsidR="00E5542B" w:rsidRPr="00CF2CB4">
        <w:rPr>
          <w:rFonts w:asciiTheme="minorHAnsi" w:hAnsiTheme="minorHAnsi" w:cstheme="minorBidi"/>
          <w:sz w:val="22"/>
          <w:szCs w:val="22"/>
          <w:lang w:eastAsia="en-US"/>
        </w:rPr>
        <w:t xml:space="preserve"> ha approvato il Piano d</w:t>
      </w:r>
      <w:r w:rsidR="002D126D">
        <w:rPr>
          <w:rFonts w:asciiTheme="minorHAnsi" w:hAnsiTheme="minorHAnsi" w:cstheme="minorBidi"/>
          <w:sz w:val="22"/>
          <w:szCs w:val="22"/>
          <w:lang w:eastAsia="en-US"/>
        </w:rPr>
        <w:t>’</w:t>
      </w:r>
      <w:r w:rsidR="00E5542B" w:rsidRPr="00CF2CB4">
        <w:rPr>
          <w:rFonts w:asciiTheme="minorHAnsi" w:hAnsiTheme="minorHAnsi" w:cstheme="minorBidi"/>
          <w:sz w:val="22"/>
          <w:szCs w:val="22"/>
          <w:lang w:eastAsia="en-US"/>
        </w:rPr>
        <w:t>azione per una politica integrata dell</w:t>
      </w:r>
      <w:r w:rsidR="002D126D">
        <w:rPr>
          <w:rFonts w:asciiTheme="minorHAnsi" w:hAnsiTheme="minorHAnsi" w:cstheme="minorBidi"/>
          <w:sz w:val="22"/>
          <w:szCs w:val="22"/>
          <w:lang w:eastAsia="en-US"/>
        </w:rPr>
        <w:t>’</w:t>
      </w:r>
      <w:r w:rsidR="00E5542B" w:rsidRPr="00CF2CB4">
        <w:rPr>
          <w:rFonts w:asciiTheme="minorHAnsi" w:hAnsiTheme="minorHAnsi" w:cstheme="minorBidi"/>
          <w:sz w:val="22"/>
          <w:szCs w:val="22"/>
          <w:lang w:eastAsia="en-US"/>
        </w:rPr>
        <w:t>Unione in materia di prevenzione del riciclaggio di denaro e del finanziamento del terrorismo</w:t>
      </w:r>
      <w:r w:rsidRPr="00CF2CB4">
        <w:rPr>
          <w:rFonts w:asciiTheme="minorHAnsi" w:hAnsiTheme="minorHAnsi" w:cstheme="minorBidi"/>
          <w:sz w:val="22"/>
          <w:szCs w:val="22"/>
          <w:lang w:eastAsia="en-US"/>
        </w:rPr>
        <w:t xml:space="preserve"> che prevede</w:t>
      </w:r>
      <w:r w:rsidR="002961EC">
        <w:rPr>
          <w:rFonts w:asciiTheme="minorHAnsi" w:hAnsiTheme="minorHAnsi" w:cstheme="minorBidi"/>
          <w:sz w:val="22"/>
          <w:szCs w:val="22"/>
          <w:lang w:eastAsia="en-US"/>
        </w:rPr>
        <w:t xml:space="preserve"> </w:t>
      </w:r>
      <w:r w:rsidRPr="00CF2CB4">
        <w:rPr>
          <w:rFonts w:asciiTheme="minorHAnsi" w:hAnsiTheme="minorHAnsi" w:cstheme="minorBidi"/>
          <w:sz w:val="22"/>
          <w:szCs w:val="22"/>
          <w:lang w:eastAsia="en-US"/>
        </w:rPr>
        <w:t>l</w:t>
      </w:r>
      <w:r w:rsidR="002D126D">
        <w:rPr>
          <w:rFonts w:asciiTheme="minorHAnsi" w:hAnsiTheme="minorHAnsi" w:cstheme="minorBidi"/>
          <w:sz w:val="22"/>
          <w:szCs w:val="22"/>
          <w:lang w:eastAsia="en-US"/>
        </w:rPr>
        <w:t>’</w:t>
      </w:r>
      <w:r w:rsidRPr="00CF2CB4">
        <w:rPr>
          <w:rFonts w:asciiTheme="minorHAnsi" w:hAnsiTheme="minorHAnsi" w:cstheme="minorBidi"/>
          <w:sz w:val="22"/>
          <w:szCs w:val="22"/>
          <w:lang w:eastAsia="en-US"/>
        </w:rPr>
        <w:t>istituzione di un</w:t>
      </w:r>
      <w:r w:rsidR="002D126D">
        <w:rPr>
          <w:rFonts w:asciiTheme="minorHAnsi" w:hAnsiTheme="minorHAnsi" w:cstheme="minorBidi"/>
          <w:sz w:val="22"/>
          <w:szCs w:val="22"/>
          <w:lang w:eastAsia="en-US"/>
        </w:rPr>
        <w:t>’</w:t>
      </w:r>
      <w:r w:rsidRPr="00CF2CB4">
        <w:rPr>
          <w:rFonts w:asciiTheme="minorHAnsi" w:hAnsiTheme="minorHAnsi" w:cstheme="minorBidi"/>
          <w:sz w:val="22"/>
          <w:szCs w:val="22"/>
          <w:lang w:eastAsia="en-US"/>
        </w:rPr>
        <w:t xml:space="preserve">autorità </w:t>
      </w:r>
      <w:r w:rsidR="002961EC" w:rsidRPr="00CF2CB4">
        <w:rPr>
          <w:rFonts w:asciiTheme="minorHAnsi" w:hAnsiTheme="minorHAnsi" w:cstheme="minorBidi"/>
          <w:sz w:val="22"/>
          <w:szCs w:val="22"/>
          <w:lang w:eastAsia="en-US"/>
        </w:rPr>
        <w:t xml:space="preserve">di vigilanza </w:t>
      </w:r>
      <w:r w:rsidR="009952D8">
        <w:rPr>
          <w:rFonts w:asciiTheme="minorHAnsi" w:hAnsiTheme="minorHAnsi" w:cstheme="minorBidi"/>
          <w:sz w:val="22"/>
          <w:szCs w:val="22"/>
          <w:lang w:eastAsia="en-US"/>
        </w:rPr>
        <w:t>europea</w:t>
      </w:r>
      <w:r w:rsidRPr="00CF2CB4">
        <w:rPr>
          <w:rFonts w:asciiTheme="minorHAnsi" w:hAnsiTheme="minorHAnsi" w:cstheme="minorBidi"/>
          <w:sz w:val="22"/>
          <w:szCs w:val="22"/>
          <w:lang w:eastAsia="en-US"/>
        </w:rPr>
        <w:t xml:space="preserve"> </w:t>
      </w:r>
      <w:r w:rsidR="002961EC">
        <w:rPr>
          <w:rFonts w:asciiTheme="minorHAnsi" w:hAnsiTheme="minorHAnsi" w:cstheme="minorBidi"/>
          <w:sz w:val="22"/>
          <w:szCs w:val="22"/>
          <w:lang w:eastAsia="en-US"/>
        </w:rPr>
        <w:t>che avrà</w:t>
      </w:r>
      <w:r w:rsidRPr="00CF2CB4">
        <w:rPr>
          <w:rFonts w:asciiTheme="minorHAnsi" w:hAnsiTheme="minorHAnsi" w:cstheme="minorBidi"/>
          <w:sz w:val="22"/>
          <w:szCs w:val="22"/>
          <w:lang w:eastAsia="en-US"/>
        </w:rPr>
        <w:t xml:space="preserve"> poteri </w:t>
      </w:r>
      <w:r w:rsidR="002961EC">
        <w:rPr>
          <w:rFonts w:asciiTheme="minorHAnsi" w:hAnsiTheme="minorHAnsi" w:cstheme="minorBidi"/>
          <w:sz w:val="22"/>
          <w:szCs w:val="22"/>
          <w:lang w:eastAsia="en-US"/>
        </w:rPr>
        <w:t xml:space="preserve">di intervento </w:t>
      </w:r>
      <w:r w:rsidRPr="00CF2CB4">
        <w:rPr>
          <w:rFonts w:asciiTheme="minorHAnsi" w:hAnsiTheme="minorHAnsi" w:cstheme="minorBidi"/>
          <w:sz w:val="22"/>
          <w:szCs w:val="22"/>
          <w:lang w:eastAsia="en-US"/>
        </w:rPr>
        <w:t>dirett</w:t>
      </w:r>
      <w:r w:rsidR="002961EC">
        <w:rPr>
          <w:rFonts w:asciiTheme="minorHAnsi" w:hAnsiTheme="minorHAnsi" w:cstheme="minorBidi"/>
          <w:sz w:val="22"/>
          <w:szCs w:val="22"/>
          <w:lang w:eastAsia="en-US"/>
        </w:rPr>
        <w:t>o, ma potrà anche</w:t>
      </w:r>
      <w:r w:rsidR="002961EC" w:rsidRPr="00CF2CB4">
        <w:rPr>
          <w:rFonts w:asciiTheme="minorHAnsi" w:hAnsiTheme="minorHAnsi" w:cstheme="minorBidi"/>
          <w:sz w:val="22"/>
          <w:szCs w:val="22"/>
          <w:lang w:eastAsia="en-US"/>
        </w:rPr>
        <w:t xml:space="preserve"> </w:t>
      </w:r>
      <w:r w:rsidR="000274D6">
        <w:rPr>
          <w:rFonts w:asciiTheme="minorHAnsi" w:hAnsiTheme="minorHAnsi" w:cstheme="minorBidi"/>
          <w:sz w:val="22"/>
          <w:szCs w:val="22"/>
          <w:lang w:eastAsia="en-US"/>
        </w:rPr>
        <w:t>sostituirsi</w:t>
      </w:r>
      <w:r w:rsidR="002961EC">
        <w:rPr>
          <w:rFonts w:asciiTheme="minorHAnsi" w:hAnsiTheme="minorHAnsi" w:cstheme="minorBidi"/>
          <w:sz w:val="22"/>
          <w:szCs w:val="22"/>
          <w:lang w:eastAsia="en-US"/>
        </w:rPr>
        <w:t xml:space="preserve"> </w:t>
      </w:r>
      <w:r w:rsidRPr="00CF2CB4">
        <w:rPr>
          <w:rFonts w:asciiTheme="minorHAnsi" w:hAnsiTheme="minorHAnsi" w:cstheme="minorBidi"/>
          <w:sz w:val="22"/>
          <w:szCs w:val="22"/>
          <w:lang w:eastAsia="en-US"/>
        </w:rPr>
        <w:t xml:space="preserve">alle autorità nazionali in situazioni chiaramente definite ed eccezionali. </w:t>
      </w:r>
    </w:p>
    <w:p w14:paraId="4618C32A" w14:textId="61019607" w:rsidR="00E5542B" w:rsidRPr="00CF2CB4" w:rsidRDefault="00E5542B" w:rsidP="002D126D">
      <w:pPr>
        <w:pStyle w:val="NormaleWeb"/>
        <w:spacing w:before="120" w:beforeAutospacing="0" w:after="120" w:afterAutospacing="0"/>
        <w:rPr>
          <w:rFonts w:asciiTheme="minorHAnsi" w:hAnsiTheme="minorHAnsi" w:cstheme="minorBidi"/>
          <w:sz w:val="22"/>
          <w:szCs w:val="22"/>
          <w:lang w:eastAsia="en-US"/>
        </w:rPr>
      </w:pPr>
      <w:r w:rsidRPr="00CF2CB4">
        <w:rPr>
          <w:rFonts w:asciiTheme="minorHAnsi" w:hAnsiTheme="minorHAnsi" w:cstheme="minorBidi"/>
          <w:sz w:val="22"/>
          <w:szCs w:val="22"/>
          <w:lang w:eastAsia="en-US"/>
        </w:rPr>
        <w:t>Infine</w:t>
      </w:r>
      <w:r w:rsidR="009952D8">
        <w:rPr>
          <w:rFonts w:asciiTheme="minorHAnsi" w:hAnsiTheme="minorHAnsi" w:cstheme="minorBidi"/>
          <w:sz w:val="22"/>
          <w:szCs w:val="22"/>
          <w:lang w:eastAsia="en-US"/>
        </w:rPr>
        <w:t>,</w:t>
      </w:r>
      <w:r w:rsidRPr="00CF2CB4">
        <w:rPr>
          <w:rFonts w:asciiTheme="minorHAnsi" w:hAnsiTheme="minorHAnsi" w:cstheme="minorBidi"/>
          <w:sz w:val="22"/>
          <w:szCs w:val="22"/>
          <w:lang w:eastAsia="en-US"/>
        </w:rPr>
        <w:t xml:space="preserve"> il Fondo </w:t>
      </w:r>
      <w:r w:rsidR="009952D8">
        <w:rPr>
          <w:rFonts w:asciiTheme="minorHAnsi" w:hAnsiTheme="minorHAnsi" w:cstheme="minorBidi"/>
          <w:sz w:val="22"/>
          <w:szCs w:val="22"/>
          <w:lang w:eastAsia="en-US"/>
        </w:rPr>
        <w:t>M</w:t>
      </w:r>
      <w:r w:rsidRPr="00CF2CB4">
        <w:rPr>
          <w:rFonts w:asciiTheme="minorHAnsi" w:hAnsiTheme="minorHAnsi" w:cstheme="minorBidi"/>
          <w:sz w:val="22"/>
          <w:szCs w:val="22"/>
          <w:lang w:eastAsia="en-US"/>
        </w:rPr>
        <w:t>onetario Internazionale ha pubblicato i risultati del sondaggio annuale</w:t>
      </w:r>
      <w:r w:rsidR="002D126D">
        <w:rPr>
          <w:rFonts w:asciiTheme="minorHAnsi" w:hAnsiTheme="minorHAnsi" w:cstheme="minorBidi"/>
          <w:sz w:val="22"/>
          <w:szCs w:val="22"/>
          <w:lang w:eastAsia="en-US"/>
        </w:rPr>
        <w:t xml:space="preserve"> </w:t>
      </w:r>
      <w:r w:rsidRPr="00CF2CB4">
        <w:rPr>
          <w:rFonts w:asciiTheme="minorHAnsi" w:hAnsiTheme="minorHAnsi" w:cstheme="minorBidi"/>
          <w:sz w:val="22"/>
          <w:szCs w:val="22"/>
          <w:lang w:eastAsia="en-US"/>
        </w:rPr>
        <w:t xml:space="preserve">Financial </w:t>
      </w:r>
      <w:r w:rsidRPr="002D126D">
        <w:rPr>
          <w:rFonts w:asciiTheme="minorHAnsi" w:hAnsiTheme="minorHAnsi" w:cstheme="minorBidi"/>
          <w:i/>
          <w:iCs/>
          <w:sz w:val="22"/>
          <w:szCs w:val="22"/>
          <w:lang w:eastAsia="en-US"/>
        </w:rPr>
        <w:t>Access Survey</w:t>
      </w:r>
      <w:r w:rsidRPr="00CF2CB4">
        <w:rPr>
          <w:rFonts w:asciiTheme="minorHAnsi" w:hAnsiTheme="minorHAnsi" w:cstheme="minorBidi"/>
          <w:sz w:val="22"/>
          <w:szCs w:val="22"/>
          <w:lang w:eastAsia="en-US"/>
        </w:rPr>
        <w:t xml:space="preserve"> (FAS) sull</w:t>
      </w:r>
      <w:r w:rsidR="002D126D">
        <w:rPr>
          <w:rFonts w:asciiTheme="minorHAnsi" w:hAnsiTheme="minorHAnsi" w:cstheme="minorBidi"/>
          <w:sz w:val="22"/>
          <w:szCs w:val="22"/>
          <w:lang w:eastAsia="en-US"/>
        </w:rPr>
        <w:t>’</w:t>
      </w:r>
      <w:r w:rsidR="00CF2CB4" w:rsidRPr="00CF2CB4">
        <w:rPr>
          <w:rFonts w:asciiTheme="minorHAnsi" w:hAnsiTheme="minorHAnsi" w:cstheme="minorBidi"/>
          <w:sz w:val="22"/>
          <w:szCs w:val="22"/>
          <w:lang w:eastAsia="en-US"/>
        </w:rPr>
        <w:t>accessibilità e l</w:t>
      </w:r>
      <w:r w:rsidR="002D126D">
        <w:rPr>
          <w:rFonts w:asciiTheme="minorHAnsi" w:hAnsiTheme="minorHAnsi" w:cstheme="minorBidi"/>
          <w:sz w:val="22"/>
          <w:szCs w:val="22"/>
          <w:lang w:eastAsia="en-US"/>
        </w:rPr>
        <w:t>’</w:t>
      </w:r>
      <w:r w:rsidRPr="00CF2CB4">
        <w:rPr>
          <w:rFonts w:asciiTheme="minorHAnsi" w:hAnsiTheme="minorHAnsi" w:cstheme="minorBidi"/>
          <w:sz w:val="22"/>
          <w:szCs w:val="22"/>
          <w:lang w:eastAsia="en-US"/>
        </w:rPr>
        <w:t>u</w:t>
      </w:r>
      <w:r w:rsidR="00FA5C5A">
        <w:rPr>
          <w:rFonts w:asciiTheme="minorHAnsi" w:hAnsiTheme="minorHAnsi" w:cstheme="minorBidi"/>
          <w:sz w:val="22"/>
          <w:szCs w:val="22"/>
          <w:lang w:eastAsia="en-US"/>
        </w:rPr>
        <w:t>tilizz</w:t>
      </w:r>
      <w:r w:rsidRPr="00CF2CB4">
        <w:rPr>
          <w:rFonts w:asciiTheme="minorHAnsi" w:hAnsiTheme="minorHAnsi" w:cstheme="minorBidi"/>
          <w:sz w:val="22"/>
          <w:szCs w:val="22"/>
          <w:lang w:eastAsia="en-US"/>
        </w:rPr>
        <w:t>o</w:t>
      </w:r>
      <w:r w:rsidR="00CF2CB4" w:rsidRPr="00CF2CB4">
        <w:rPr>
          <w:rFonts w:asciiTheme="minorHAnsi" w:hAnsiTheme="minorHAnsi" w:cstheme="minorBidi"/>
          <w:sz w:val="22"/>
          <w:szCs w:val="22"/>
          <w:lang w:eastAsia="en-US"/>
        </w:rPr>
        <w:t xml:space="preserve"> dei servizi finanziari, nonostante i progressi registrati, </w:t>
      </w:r>
      <w:r w:rsidR="00D5039C">
        <w:rPr>
          <w:rFonts w:asciiTheme="minorHAnsi" w:hAnsiTheme="minorHAnsi" w:cstheme="minorBidi"/>
          <w:sz w:val="22"/>
          <w:szCs w:val="22"/>
          <w:lang w:eastAsia="en-US"/>
        </w:rPr>
        <w:t>g</w:t>
      </w:r>
      <w:r w:rsidR="00CF2CB4" w:rsidRPr="00CF2CB4">
        <w:rPr>
          <w:rFonts w:asciiTheme="minorHAnsi" w:hAnsiTheme="minorHAnsi" w:cstheme="minorBidi"/>
          <w:sz w:val="22"/>
          <w:szCs w:val="22"/>
          <w:lang w:eastAsia="en-US"/>
        </w:rPr>
        <w:t>li indicatori mostrano che numerose sfide rimangono ancora aperte, tra queste quella per le PMI, in favore delle quali l</w:t>
      </w:r>
      <w:r w:rsidR="002D126D">
        <w:rPr>
          <w:rFonts w:asciiTheme="minorHAnsi" w:hAnsiTheme="minorHAnsi" w:cstheme="minorBidi"/>
          <w:sz w:val="22"/>
          <w:szCs w:val="22"/>
          <w:lang w:eastAsia="en-US"/>
        </w:rPr>
        <w:t>’</w:t>
      </w:r>
      <w:r w:rsidR="00CF2CB4" w:rsidRPr="00CF2CB4">
        <w:rPr>
          <w:rFonts w:asciiTheme="minorHAnsi" w:hAnsiTheme="minorHAnsi" w:cstheme="minorBidi"/>
          <w:sz w:val="22"/>
          <w:szCs w:val="22"/>
          <w:lang w:eastAsia="en-US"/>
        </w:rPr>
        <w:t>attività di prestito rimane</w:t>
      </w:r>
      <w:r w:rsidR="00680C04">
        <w:rPr>
          <w:rFonts w:asciiTheme="minorHAnsi" w:hAnsiTheme="minorHAnsi" w:cstheme="minorBidi"/>
          <w:sz w:val="22"/>
          <w:szCs w:val="22"/>
          <w:lang w:eastAsia="en-US"/>
        </w:rPr>
        <w:t xml:space="preserve"> ancora troppo</w:t>
      </w:r>
      <w:r w:rsidR="00CF2CB4" w:rsidRPr="00CF2CB4">
        <w:rPr>
          <w:rFonts w:asciiTheme="minorHAnsi" w:hAnsiTheme="minorHAnsi" w:cstheme="minorBidi"/>
          <w:sz w:val="22"/>
          <w:szCs w:val="22"/>
          <w:lang w:eastAsia="en-US"/>
        </w:rPr>
        <w:t xml:space="preserve"> limitata.</w:t>
      </w:r>
    </w:p>
    <w:p w14:paraId="3F040563" w14:textId="77777777" w:rsidR="00E617B3" w:rsidRPr="009B3C37" w:rsidRDefault="00E93596" w:rsidP="002D126D">
      <w:pPr>
        <w:pStyle w:val="NormaleWeb"/>
        <w:spacing w:before="120" w:beforeAutospacing="0" w:after="120" w:afterAutospacing="0"/>
        <w:rPr>
          <w:rFonts w:asciiTheme="minorHAnsi" w:hAnsiTheme="minorHAnsi" w:cstheme="minorBidi"/>
          <w:sz w:val="22"/>
          <w:szCs w:val="22"/>
          <w:lang w:eastAsia="en-US"/>
        </w:rPr>
      </w:pPr>
      <w:r w:rsidRPr="009B3C37">
        <w:rPr>
          <w:rFonts w:asciiTheme="minorHAnsi" w:hAnsiTheme="minorHAnsi" w:cstheme="minorBidi"/>
          <w:sz w:val="22"/>
          <w:szCs w:val="22"/>
          <w:lang w:eastAsia="en-US"/>
        </w:rPr>
        <w:t>Buona lettura,</w:t>
      </w:r>
    </w:p>
    <w:p w14:paraId="184F8CB8" w14:textId="77777777" w:rsidR="00E21F6A" w:rsidRDefault="00E21F6A" w:rsidP="004E6DF0">
      <w:pPr>
        <w:rPr>
          <w:rFonts w:ascii="Calibri" w:hAnsi="Calibri" w:cs="Calibri"/>
          <w:color w:val="000000"/>
          <w:sz w:val="22"/>
          <w:szCs w:val="22"/>
        </w:rPr>
      </w:pPr>
    </w:p>
    <w:p w14:paraId="3ED63BF2" w14:textId="77777777" w:rsidR="00FE7198" w:rsidRPr="0082615F" w:rsidRDefault="00FE7198" w:rsidP="00FE7198">
      <w:pPr>
        <w:spacing w:line="276" w:lineRule="auto"/>
        <w:jc w:val="right"/>
        <w:rPr>
          <w:rFonts w:ascii="Calibri" w:hAnsi="Calibri" w:cs="Calibri"/>
          <w:i/>
          <w:color w:val="000000"/>
          <w:sz w:val="22"/>
          <w:szCs w:val="22"/>
        </w:rPr>
      </w:pPr>
      <w:r w:rsidRPr="0082615F">
        <w:rPr>
          <w:rFonts w:ascii="Calibri" w:hAnsi="Calibri" w:cs="Calibri"/>
          <w:i/>
          <w:color w:val="000000"/>
          <w:sz w:val="22"/>
          <w:szCs w:val="22"/>
        </w:rPr>
        <w:t>Alessandro Solidoro</w:t>
      </w:r>
    </w:p>
    <w:p w14:paraId="3BC6893B" w14:textId="75DEF7DE" w:rsidR="00FE7198" w:rsidRPr="0082615F" w:rsidRDefault="00FE7198" w:rsidP="00FE7198">
      <w:pPr>
        <w:spacing w:line="276" w:lineRule="auto"/>
        <w:jc w:val="right"/>
        <w:rPr>
          <w:rFonts w:ascii="Calibri" w:hAnsi="Calibri" w:cs="Calibri"/>
          <w:color w:val="000000"/>
          <w:sz w:val="22"/>
          <w:szCs w:val="22"/>
        </w:rPr>
      </w:pPr>
      <w:r w:rsidRPr="0082615F">
        <w:rPr>
          <w:rFonts w:ascii="Calibri" w:hAnsi="Calibri" w:cs="Calibri"/>
          <w:color w:val="000000"/>
          <w:sz w:val="22"/>
          <w:szCs w:val="22"/>
        </w:rPr>
        <w:t>Consigliere CNDCEC con delega all</w:t>
      </w:r>
      <w:r w:rsidR="002D126D">
        <w:rPr>
          <w:rFonts w:ascii="Calibri" w:hAnsi="Calibri" w:cs="Calibri"/>
          <w:color w:val="000000"/>
          <w:sz w:val="22"/>
          <w:szCs w:val="22"/>
        </w:rPr>
        <w:t>’</w:t>
      </w:r>
      <w:r w:rsidRPr="0082615F">
        <w:rPr>
          <w:rFonts w:ascii="Calibri" w:hAnsi="Calibri" w:cs="Calibri"/>
          <w:color w:val="000000"/>
          <w:sz w:val="22"/>
          <w:szCs w:val="22"/>
        </w:rPr>
        <w:t>Attività Internazionale</w:t>
      </w:r>
    </w:p>
    <w:p w14:paraId="4A8B7FDD" w14:textId="77777777" w:rsidR="00FE7198" w:rsidRDefault="00FE7198" w:rsidP="00FE7198">
      <w:pPr>
        <w:spacing w:line="276" w:lineRule="auto"/>
        <w:jc w:val="right"/>
        <w:rPr>
          <w:rFonts w:ascii="Calibri" w:hAnsi="Calibri" w:cs="Calibri"/>
          <w:color w:val="000000"/>
          <w:sz w:val="22"/>
          <w:szCs w:val="22"/>
        </w:rPr>
      </w:pPr>
      <w:r w:rsidRPr="0082615F">
        <w:rPr>
          <w:rFonts w:ascii="Calibri" w:hAnsi="Calibri" w:cs="Calibri"/>
          <w:color w:val="000000"/>
          <w:sz w:val="22"/>
          <w:szCs w:val="22"/>
        </w:rPr>
        <w:t>Vicepresidente di Accountancy Europe</w:t>
      </w:r>
    </w:p>
    <w:p w14:paraId="64B51C8C" w14:textId="77777777" w:rsidR="00B94707" w:rsidRDefault="00B94707" w:rsidP="00FE7198">
      <w:pPr>
        <w:spacing w:line="276" w:lineRule="auto"/>
        <w:jc w:val="right"/>
        <w:rPr>
          <w:rFonts w:ascii="Calibri" w:hAnsi="Calibri" w:cs="Calibri"/>
          <w:color w:val="000000"/>
          <w:sz w:val="22"/>
          <w:szCs w:val="22"/>
        </w:rPr>
      </w:pPr>
    </w:p>
    <w:p w14:paraId="131509D8" w14:textId="77777777" w:rsidR="00396A2B" w:rsidRDefault="00396A2B" w:rsidP="00FE7198">
      <w:pPr>
        <w:spacing w:line="276" w:lineRule="auto"/>
        <w:jc w:val="right"/>
        <w:rPr>
          <w:rFonts w:ascii="Calibri" w:hAnsi="Calibri" w:cs="Calibri"/>
          <w:color w:val="000000"/>
          <w:sz w:val="22"/>
          <w:szCs w:val="22"/>
        </w:rPr>
      </w:pPr>
      <w:r>
        <w:rPr>
          <w:rFonts w:ascii="Calibri" w:hAnsi="Calibri" w:cs="Calibri"/>
          <w:color w:val="000000"/>
          <w:sz w:val="22"/>
          <w:szCs w:val="22"/>
        </w:rPr>
        <w:br w:type="page"/>
      </w:r>
    </w:p>
    <w:p w14:paraId="292754EC" w14:textId="77777777" w:rsidR="00DD0246" w:rsidRDefault="00837CF0" w:rsidP="008B45CC">
      <w:pPr>
        <w:pStyle w:val="Titolo1"/>
        <w:spacing w:before="840" w:after="360"/>
        <w:ind w:left="2160" w:firstLine="720"/>
        <w:jc w:val="left"/>
        <w:rPr>
          <w:caps w:val="0"/>
        </w:rPr>
      </w:pPr>
      <w:bookmarkStart w:id="4" w:name="_Toc56295504"/>
      <w:bookmarkEnd w:id="0"/>
      <w:bookmarkEnd w:id="1"/>
      <w:bookmarkEnd w:id="2"/>
      <w:bookmarkEnd w:id="3"/>
      <w:r w:rsidRPr="00DE72FA">
        <w:rPr>
          <w:caps w:val="0"/>
        </w:rPr>
        <w:lastRenderedPageBreak/>
        <w:t>UNIONE EUROPEA</w:t>
      </w:r>
      <w:bookmarkEnd w:id="4"/>
    </w:p>
    <w:p w14:paraId="64F1B713" w14:textId="554100A4" w:rsidR="00BA4009" w:rsidRPr="00BA4009" w:rsidRDefault="00BA4009" w:rsidP="00BA4009">
      <w:pPr>
        <w:rPr>
          <w:rFonts w:cstheme="minorHAnsi"/>
          <w:b/>
          <w:bCs/>
          <w:color w:val="990000"/>
          <w:spacing w:val="-2"/>
          <w:sz w:val="28"/>
        </w:rPr>
      </w:pPr>
      <w:r w:rsidRPr="00BA4009">
        <w:rPr>
          <w:rFonts w:cstheme="minorHAnsi"/>
          <w:b/>
          <w:bCs/>
          <w:color w:val="990000"/>
          <w:spacing w:val="-2"/>
          <w:sz w:val="28"/>
        </w:rPr>
        <w:t>Previsioni economiche d</w:t>
      </w:r>
      <w:r w:rsidR="002D126D">
        <w:rPr>
          <w:rFonts w:cstheme="minorHAnsi"/>
          <w:b/>
          <w:bCs/>
          <w:color w:val="990000"/>
          <w:spacing w:val="-2"/>
          <w:sz w:val="28"/>
        </w:rPr>
        <w:t>’</w:t>
      </w:r>
      <w:r w:rsidRPr="00BA4009">
        <w:rPr>
          <w:rFonts w:cstheme="minorHAnsi"/>
          <w:b/>
          <w:bCs/>
          <w:color w:val="990000"/>
          <w:spacing w:val="-2"/>
          <w:sz w:val="28"/>
        </w:rPr>
        <w:t>autunno 2020: la recrudescenza della pandemia interrompe la ripresa economica e aggrava l</w:t>
      </w:r>
      <w:r w:rsidR="002D126D">
        <w:rPr>
          <w:rFonts w:cstheme="minorHAnsi"/>
          <w:b/>
          <w:bCs/>
          <w:color w:val="990000"/>
          <w:spacing w:val="-2"/>
          <w:sz w:val="28"/>
        </w:rPr>
        <w:t>’</w:t>
      </w:r>
      <w:r w:rsidRPr="00BA4009">
        <w:rPr>
          <w:rFonts w:cstheme="minorHAnsi"/>
          <w:b/>
          <w:bCs/>
          <w:color w:val="990000"/>
          <w:spacing w:val="-2"/>
          <w:sz w:val="28"/>
        </w:rPr>
        <w:t>incertezza</w:t>
      </w:r>
    </w:p>
    <w:p w14:paraId="28094FD6" w14:textId="1F834FE0" w:rsidR="00BA4009" w:rsidRPr="00F373AA" w:rsidRDefault="00BA4009" w:rsidP="00F373AA">
      <w:pPr>
        <w:pStyle w:val="NormaleWeb"/>
        <w:spacing w:before="120" w:beforeAutospacing="0" w:after="120" w:afterAutospacing="0"/>
        <w:rPr>
          <w:rFonts w:asciiTheme="minorHAnsi" w:hAnsiTheme="minorHAnsi" w:cstheme="minorHAnsi"/>
          <w:color w:val="000000"/>
          <w:sz w:val="22"/>
          <w:szCs w:val="22"/>
        </w:rPr>
      </w:pPr>
      <w:r w:rsidRPr="008456A2">
        <w:rPr>
          <w:rFonts w:asciiTheme="minorHAnsi" w:hAnsiTheme="minorHAnsi" w:cstheme="minorHAnsi"/>
          <w:color w:val="000000"/>
          <w:sz w:val="22"/>
          <w:szCs w:val="22"/>
        </w:rPr>
        <w:t xml:space="preserve">La pandemia di coronavirus </w:t>
      </w:r>
      <w:r w:rsidR="00836561" w:rsidRPr="008456A2">
        <w:rPr>
          <w:rFonts w:asciiTheme="minorHAnsi" w:hAnsiTheme="minorHAnsi" w:cstheme="minorHAnsi"/>
          <w:color w:val="000000"/>
          <w:sz w:val="22"/>
          <w:szCs w:val="22"/>
        </w:rPr>
        <w:t xml:space="preserve">ha </w:t>
      </w:r>
      <w:r w:rsidRPr="008456A2">
        <w:rPr>
          <w:rFonts w:asciiTheme="minorHAnsi" w:hAnsiTheme="minorHAnsi" w:cstheme="minorHAnsi"/>
          <w:color w:val="000000"/>
          <w:sz w:val="22"/>
          <w:szCs w:val="22"/>
        </w:rPr>
        <w:t>rappresenta</w:t>
      </w:r>
      <w:r w:rsidR="00836561" w:rsidRPr="008456A2">
        <w:rPr>
          <w:rFonts w:asciiTheme="minorHAnsi" w:hAnsiTheme="minorHAnsi" w:cstheme="minorHAnsi"/>
          <w:color w:val="000000"/>
          <w:sz w:val="22"/>
          <w:szCs w:val="22"/>
        </w:rPr>
        <w:t>to</w:t>
      </w:r>
      <w:r w:rsidRPr="008456A2">
        <w:rPr>
          <w:rFonts w:asciiTheme="minorHAnsi" w:hAnsiTheme="minorHAnsi" w:cstheme="minorHAnsi"/>
          <w:color w:val="000000"/>
          <w:sz w:val="22"/>
          <w:szCs w:val="22"/>
        </w:rPr>
        <w:t xml:space="preserve"> un enorme turbamento per l</w:t>
      </w:r>
      <w:r w:rsidR="002D126D">
        <w:rPr>
          <w:rFonts w:asciiTheme="minorHAnsi" w:hAnsiTheme="minorHAnsi" w:cstheme="minorHAnsi"/>
          <w:color w:val="000000"/>
          <w:sz w:val="22"/>
          <w:szCs w:val="22"/>
        </w:rPr>
        <w:t>’</w:t>
      </w:r>
      <w:r w:rsidRPr="008456A2">
        <w:rPr>
          <w:rFonts w:asciiTheme="minorHAnsi" w:hAnsiTheme="minorHAnsi" w:cstheme="minorHAnsi"/>
          <w:color w:val="000000"/>
          <w:sz w:val="22"/>
          <w:szCs w:val="22"/>
        </w:rPr>
        <w:t xml:space="preserve">economia mondiale e per </w:t>
      </w:r>
      <w:r w:rsidRPr="00F373AA">
        <w:rPr>
          <w:rFonts w:asciiTheme="minorHAnsi" w:hAnsiTheme="minorHAnsi" w:cstheme="minorHAnsi"/>
          <w:color w:val="000000"/>
          <w:sz w:val="22"/>
          <w:szCs w:val="22"/>
        </w:rPr>
        <w:t>le economie dell</w:t>
      </w:r>
      <w:r w:rsidR="002D126D" w:rsidRPr="00F373AA">
        <w:rPr>
          <w:rFonts w:asciiTheme="minorHAnsi" w:hAnsiTheme="minorHAnsi" w:cstheme="minorHAnsi"/>
          <w:color w:val="000000"/>
          <w:sz w:val="22"/>
          <w:szCs w:val="22"/>
        </w:rPr>
        <w:t>’</w:t>
      </w:r>
      <w:r w:rsidRPr="00F373AA">
        <w:rPr>
          <w:rFonts w:asciiTheme="minorHAnsi" w:hAnsiTheme="minorHAnsi" w:cstheme="minorHAnsi"/>
          <w:color w:val="000000"/>
          <w:sz w:val="22"/>
          <w:szCs w:val="22"/>
        </w:rPr>
        <w:t xml:space="preserve">UE, con conseguenze sociali ed economiche molto gravi. </w:t>
      </w:r>
    </w:p>
    <w:p w14:paraId="76A37D94" w14:textId="77777777" w:rsidR="00F373AA" w:rsidRDefault="00836561" w:rsidP="00F373AA">
      <w:pPr>
        <w:rPr>
          <w:rFonts w:cstheme="minorHAnsi"/>
          <w:color w:val="000000"/>
          <w:sz w:val="22"/>
          <w:szCs w:val="22"/>
          <w:shd w:val="clear" w:color="auto" w:fill="FFFFFF"/>
        </w:rPr>
      </w:pPr>
      <w:r w:rsidRPr="00F373AA">
        <w:rPr>
          <w:rFonts w:cstheme="minorHAnsi"/>
          <w:color w:val="000000"/>
          <w:sz w:val="22"/>
          <w:szCs w:val="22"/>
          <w:shd w:val="clear" w:color="auto" w:fill="FFFFFF"/>
        </w:rPr>
        <w:t>Se in estate la ripresa è stata</w:t>
      </w:r>
      <w:r w:rsidR="002D126D" w:rsidRPr="00F373AA">
        <w:rPr>
          <w:rFonts w:cstheme="minorHAnsi"/>
          <w:color w:val="000000"/>
          <w:sz w:val="22"/>
          <w:szCs w:val="22"/>
          <w:shd w:val="clear" w:color="auto" w:fill="FFFFFF"/>
        </w:rPr>
        <w:t xml:space="preserve"> </w:t>
      </w:r>
      <w:r w:rsidRPr="00F373AA">
        <w:rPr>
          <w:rFonts w:cstheme="minorHAnsi"/>
          <w:sz w:val="22"/>
          <w:szCs w:val="22"/>
          <w:shd w:val="clear" w:color="auto" w:fill="FFFFFF"/>
        </w:rPr>
        <w:t>più robusta del previsto</w:t>
      </w:r>
      <w:r w:rsidR="002D126D" w:rsidRPr="00F373AA">
        <w:rPr>
          <w:rFonts w:cstheme="minorHAnsi"/>
          <w:color w:val="000000"/>
          <w:sz w:val="22"/>
          <w:szCs w:val="22"/>
          <w:shd w:val="clear" w:color="auto" w:fill="FFFFFF"/>
        </w:rPr>
        <w:t xml:space="preserve"> </w:t>
      </w:r>
      <w:r w:rsidRPr="00F373AA">
        <w:rPr>
          <w:rFonts w:cstheme="minorHAnsi"/>
          <w:color w:val="000000"/>
          <w:sz w:val="22"/>
          <w:szCs w:val="22"/>
          <w:shd w:val="clear" w:color="auto" w:fill="FFFFFF"/>
        </w:rPr>
        <w:t>con il risultato di una leggera attenuazione della recessione 2020, le nuove misure restrittive approvate dai governi di tutta Europa porteranno a un peggioramento dei dati per il prossimo anno. Si allontana quindi sempre più la possibilità che l</w:t>
      </w:r>
      <w:r w:rsidR="002D126D" w:rsidRPr="00F373AA">
        <w:rPr>
          <w:rFonts w:cstheme="minorHAnsi"/>
          <w:color w:val="000000"/>
          <w:sz w:val="22"/>
          <w:szCs w:val="22"/>
          <w:shd w:val="clear" w:color="auto" w:fill="FFFFFF"/>
        </w:rPr>
        <w:t>’</w:t>
      </w:r>
      <w:r w:rsidRPr="00F373AA">
        <w:rPr>
          <w:rFonts w:cstheme="minorHAnsi"/>
          <w:color w:val="000000"/>
          <w:sz w:val="22"/>
          <w:szCs w:val="22"/>
          <w:shd w:val="clear" w:color="auto" w:fill="FFFFFF"/>
        </w:rPr>
        <w:t>economia dell</w:t>
      </w:r>
      <w:r w:rsidR="002D126D" w:rsidRPr="00F373AA">
        <w:rPr>
          <w:rFonts w:cstheme="minorHAnsi"/>
          <w:color w:val="000000"/>
          <w:sz w:val="22"/>
          <w:szCs w:val="22"/>
          <w:shd w:val="clear" w:color="auto" w:fill="FFFFFF"/>
        </w:rPr>
        <w:t>’</w:t>
      </w:r>
      <w:r w:rsidRPr="00F373AA">
        <w:rPr>
          <w:rFonts w:cstheme="minorHAnsi"/>
          <w:color w:val="000000"/>
          <w:sz w:val="22"/>
          <w:szCs w:val="22"/>
          <w:shd w:val="clear" w:color="auto" w:fill="FFFFFF"/>
        </w:rPr>
        <w:t>Unione, compresa quella italiana torni ai livelli pre-pandemici prima del 2022.</w:t>
      </w:r>
      <w:r w:rsidR="002D126D" w:rsidRPr="00F373AA">
        <w:rPr>
          <w:rFonts w:cstheme="minorHAnsi"/>
          <w:color w:val="000000"/>
          <w:sz w:val="22"/>
          <w:szCs w:val="22"/>
          <w:shd w:val="clear" w:color="auto" w:fill="FFFFFF"/>
        </w:rPr>
        <w:t xml:space="preserve"> </w:t>
      </w:r>
    </w:p>
    <w:p w14:paraId="084888DB" w14:textId="0B091627" w:rsidR="00836561" w:rsidRPr="00F373AA" w:rsidRDefault="00836561" w:rsidP="00F373AA">
      <w:pPr>
        <w:rPr>
          <w:rFonts w:cstheme="minorHAnsi"/>
          <w:color w:val="000000"/>
          <w:sz w:val="22"/>
          <w:szCs w:val="22"/>
        </w:rPr>
      </w:pPr>
      <w:r w:rsidRPr="00F373AA">
        <w:rPr>
          <w:rFonts w:cstheme="minorHAnsi"/>
          <w:color w:val="000000"/>
          <w:sz w:val="22"/>
          <w:szCs w:val="22"/>
        </w:rPr>
        <w:t xml:space="preserve">Secondo le </w:t>
      </w:r>
      <w:hyperlink r:id="rId14" w:history="1">
        <w:r w:rsidRPr="00F373AA">
          <w:rPr>
            <w:rStyle w:val="Collegamentoipertestuale"/>
            <w:rFonts w:cstheme="minorHAnsi"/>
            <w:sz w:val="22"/>
            <w:szCs w:val="22"/>
          </w:rPr>
          <w:t>previsioni economiche di autunno 2020</w:t>
        </w:r>
      </w:hyperlink>
      <w:r w:rsidRPr="00F373AA">
        <w:rPr>
          <w:rFonts w:cstheme="minorHAnsi"/>
          <w:color w:val="000000"/>
          <w:sz w:val="22"/>
          <w:szCs w:val="22"/>
        </w:rPr>
        <w:t>, l</w:t>
      </w:r>
      <w:r w:rsidR="002D126D" w:rsidRPr="00F373AA">
        <w:rPr>
          <w:rFonts w:cstheme="minorHAnsi"/>
          <w:color w:val="000000"/>
          <w:sz w:val="22"/>
          <w:szCs w:val="22"/>
        </w:rPr>
        <w:t>’</w:t>
      </w:r>
      <w:r w:rsidRPr="00F373AA">
        <w:rPr>
          <w:rFonts w:cstheme="minorHAnsi"/>
          <w:color w:val="000000"/>
          <w:sz w:val="22"/>
          <w:szCs w:val="22"/>
        </w:rPr>
        <w:t xml:space="preserve">economia della zona euro subirà una contrazione del 7,8% nel 2020, prima di crescere del 4,2% nel 2021 e del 3% nel 2022. Si prevede inoltre che </w:t>
      </w:r>
      <w:r w:rsidR="001950AC" w:rsidRPr="00F373AA">
        <w:rPr>
          <w:rFonts w:cstheme="minorHAnsi"/>
          <w:color w:val="000000"/>
          <w:sz w:val="22"/>
          <w:szCs w:val="22"/>
        </w:rPr>
        <w:t>l</w:t>
      </w:r>
      <w:r w:rsidR="002D126D" w:rsidRPr="00F373AA">
        <w:rPr>
          <w:rFonts w:cstheme="minorHAnsi"/>
          <w:color w:val="000000"/>
          <w:sz w:val="22"/>
          <w:szCs w:val="22"/>
        </w:rPr>
        <w:t>’</w:t>
      </w:r>
      <w:r w:rsidR="001950AC" w:rsidRPr="00F373AA">
        <w:rPr>
          <w:rFonts w:cstheme="minorHAnsi"/>
          <w:color w:val="000000"/>
          <w:sz w:val="22"/>
          <w:szCs w:val="22"/>
        </w:rPr>
        <w:t>economia della zona euro subirà</w:t>
      </w:r>
      <w:r w:rsidRPr="00F373AA">
        <w:rPr>
          <w:rFonts w:cstheme="minorHAnsi"/>
          <w:color w:val="000000"/>
          <w:sz w:val="22"/>
          <w:szCs w:val="22"/>
        </w:rPr>
        <w:t xml:space="preserve"> una contrazione del 7,4% nel 2020, prima di riprendersi con una crescita del 4,1% nel 2021 e del 3% nel 2022. Rispetto alle</w:t>
      </w:r>
      <w:r w:rsidR="00F373AA" w:rsidRPr="00F373AA">
        <w:rPr>
          <w:rFonts w:cstheme="minorHAnsi"/>
          <w:color w:val="000000"/>
          <w:sz w:val="22"/>
          <w:szCs w:val="22"/>
        </w:rPr>
        <w:t xml:space="preserve"> </w:t>
      </w:r>
      <w:hyperlink r:id="rId15" w:history="1">
        <w:r w:rsidRPr="00F373AA">
          <w:rPr>
            <w:rStyle w:val="Collegamentoipertestuale"/>
            <w:rFonts w:cstheme="minorHAnsi"/>
            <w:color w:val="004494"/>
            <w:sz w:val="22"/>
            <w:szCs w:val="22"/>
          </w:rPr>
          <w:t>previsioni economiche dell</w:t>
        </w:r>
        <w:r w:rsidR="002D126D" w:rsidRPr="00F373AA">
          <w:rPr>
            <w:rStyle w:val="Collegamentoipertestuale"/>
            <w:rFonts w:cstheme="minorHAnsi"/>
            <w:color w:val="004494"/>
            <w:sz w:val="22"/>
            <w:szCs w:val="22"/>
          </w:rPr>
          <w:t>’</w:t>
        </w:r>
        <w:r w:rsidRPr="00F373AA">
          <w:rPr>
            <w:rStyle w:val="Collegamentoipertestuale"/>
            <w:rFonts w:cstheme="minorHAnsi"/>
            <w:color w:val="004494"/>
            <w:sz w:val="22"/>
            <w:szCs w:val="22"/>
          </w:rPr>
          <w:t>estate 2020</w:t>
        </w:r>
      </w:hyperlink>
      <w:r w:rsidRPr="00F373AA">
        <w:rPr>
          <w:rFonts w:cstheme="minorHAnsi"/>
          <w:color w:val="000000"/>
          <w:sz w:val="22"/>
          <w:szCs w:val="22"/>
        </w:rPr>
        <w:t>, le proiezioni di crescita per la zona euro e per l</w:t>
      </w:r>
      <w:r w:rsidR="002D126D" w:rsidRPr="00F373AA">
        <w:rPr>
          <w:rFonts w:cstheme="minorHAnsi"/>
          <w:color w:val="000000"/>
          <w:sz w:val="22"/>
          <w:szCs w:val="22"/>
        </w:rPr>
        <w:t>’</w:t>
      </w:r>
      <w:r w:rsidRPr="00F373AA">
        <w:rPr>
          <w:rFonts w:cstheme="minorHAnsi"/>
          <w:color w:val="000000"/>
          <w:sz w:val="22"/>
          <w:szCs w:val="22"/>
        </w:rPr>
        <w:t>UE sono leggermente più elevate per il 2020 e inferiori per il 2021. In ogni caso, si prevede che nel 2022 sia il prodotto della zona euro che quello dell</w:t>
      </w:r>
      <w:r w:rsidR="002D126D" w:rsidRPr="00F373AA">
        <w:rPr>
          <w:rFonts w:cstheme="minorHAnsi"/>
          <w:color w:val="000000"/>
          <w:sz w:val="22"/>
          <w:szCs w:val="22"/>
        </w:rPr>
        <w:t>’</w:t>
      </w:r>
      <w:r w:rsidRPr="00F373AA">
        <w:rPr>
          <w:rFonts w:cstheme="minorHAnsi"/>
          <w:color w:val="000000"/>
          <w:sz w:val="22"/>
          <w:szCs w:val="22"/>
        </w:rPr>
        <w:t>UE non tornino ai livelli precedenti alla pandemia.</w:t>
      </w:r>
    </w:p>
    <w:p w14:paraId="61B6F14E" w14:textId="7BBE8253" w:rsidR="008456A2" w:rsidRDefault="00836561" w:rsidP="00F373AA">
      <w:pPr>
        <w:pStyle w:val="NormaleWeb"/>
        <w:shd w:val="clear" w:color="auto" w:fill="FFFFFF"/>
        <w:spacing w:before="120" w:beforeAutospacing="0" w:after="120" w:afterAutospacing="0"/>
        <w:rPr>
          <w:rFonts w:asciiTheme="minorHAnsi" w:hAnsiTheme="minorHAnsi" w:cstheme="minorHAnsi"/>
          <w:color w:val="000000"/>
          <w:sz w:val="22"/>
          <w:szCs w:val="22"/>
          <w:shd w:val="clear" w:color="auto" w:fill="FFFFFF"/>
        </w:rPr>
      </w:pPr>
      <w:r w:rsidRPr="008456A2">
        <w:rPr>
          <w:rFonts w:asciiTheme="minorHAnsi" w:hAnsiTheme="minorHAnsi" w:cstheme="minorHAnsi"/>
          <w:color w:val="000000"/>
          <w:sz w:val="22"/>
          <w:szCs w:val="22"/>
          <w:shd w:val="clear" w:color="auto" w:fill="FFFFFF"/>
        </w:rPr>
        <w:t>Le previsioni per l</w:t>
      </w:r>
      <w:r w:rsidR="002D126D">
        <w:rPr>
          <w:rFonts w:asciiTheme="minorHAnsi" w:hAnsiTheme="minorHAnsi" w:cstheme="minorHAnsi"/>
          <w:color w:val="000000"/>
          <w:sz w:val="22"/>
          <w:szCs w:val="22"/>
          <w:shd w:val="clear" w:color="auto" w:fill="FFFFFF"/>
        </w:rPr>
        <w:t>’</w:t>
      </w:r>
      <w:r w:rsidRPr="008456A2">
        <w:rPr>
          <w:rFonts w:asciiTheme="minorHAnsi" w:hAnsiTheme="minorHAnsi" w:cstheme="minorHAnsi"/>
          <w:color w:val="000000"/>
          <w:sz w:val="22"/>
          <w:szCs w:val="22"/>
          <w:shd w:val="clear" w:color="auto" w:fill="FFFFFF"/>
        </w:rPr>
        <w:t>Italia annunciano una recessione del 9,9% nel 2020 rispetto al -11,2% stimato a luglio. Tuttavia il prossimo anno la ripartenza sarà del 4,1% anziché del 6,1%. Dati che secondo Bruxelles nel 2021 faranno salire la disoccupazione all</w:t>
      </w:r>
      <w:r w:rsidR="002D126D">
        <w:rPr>
          <w:rFonts w:asciiTheme="minorHAnsi" w:hAnsiTheme="minorHAnsi" w:cstheme="minorHAnsi"/>
          <w:color w:val="000000"/>
          <w:sz w:val="22"/>
          <w:szCs w:val="22"/>
          <w:shd w:val="clear" w:color="auto" w:fill="FFFFFF"/>
        </w:rPr>
        <w:t>’</w:t>
      </w:r>
      <w:r w:rsidRPr="008456A2">
        <w:rPr>
          <w:rFonts w:asciiTheme="minorHAnsi" w:hAnsiTheme="minorHAnsi" w:cstheme="minorHAnsi"/>
          <w:color w:val="000000"/>
          <w:sz w:val="22"/>
          <w:szCs w:val="22"/>
          <w:shd w:val="clear" w:color="auto" w:fill="FFFFFF"/>
        </w:rPr>
        <w:t xml:space="preserve">11,6% e non permetteranno al Paese di </w:t>
      </w:r>
      <w:r w:rsidR="008456A2">
        <w:rPr>
          <w:rFonts w:asciiTheme="minorHAnsi" w:hAnsiTheme="minorHAnsi" w:cstheme="minorHAnsi"/>
          <w:color w:val="000000"/>
          <w:sz w:val="22"/>
          <w:szCs w:val="22"/>
          <w:shd w:val="clear" w:color="auto" w:fill="FFFFFF"/>
        </w:rPr>
        <w:t>tornare a livelli pre-</w:t>
      </w:r>
      <w:r w:rsidR="00E94DE9">
        <w:rPr>
          <w:rFonts w:asciiTheme="minorHAnsi" w:hAnsiTheme="minorHAnsi" w:cstheme="minorHAnsi"/>
          <w:color w:val="000000"/>
          <w:sz w:val="22"/>
          <w:szCs w:val="22"/>
          <w:shd w:val="clear" w:color="auto" w:fill="FFFFFF"/>
        </w:rPr>
        <w:t>covid</w:t>
      </w:r>
      <w:r w:rsidR="008456A2">
        <w:rPr>
          <w:rFonts w:asciiTheme="minorHAnsi" w:hAnsiTheme="minorHAnsi" w:cstheme="minorHAnsi"/>
          <w:color w:val="000000"/>
          <w:sz w:val="22"/>
          <w:szCs w:val="22"/>
          <w:shd w:val="clear" w:color="auto" w:fill="FFFFFF"/>
        </w:rPr>
        <w:t xml:space="preserve"> entro la fine del 2022.</w:t>
      </w:r>
    </w:p>
    <w:p w14:paraId="42541C92" w14:textId="7156DE6F" w:rsidR="008456A2" w:rsidRPr="007773A6" w:rsidRDefault="00836561" w:rsidP="00F373AA">
      <w:pPr>
        <w:pStyle w:val="NormaleWeb"/>
        <w:shd w:val="clear" w:color="auto" w:fill="FFFFFF"/>
        <w:spacing w:before="120" w:beforeAutospacing="0" w:after="120" w:afterAutospacing="0"/>
        <w:rPr>
          <w:rFonts w:asciiTheme="minorHAnsi" w:hAnsiTheme="minorHAnsi" w:cstheme="minorHAnsi"/>
          <w:sz w:val="22"/>
          <w:szCs w:val="22"/>
          <w:shd w:val="clear" w:color="auto" w:fill="FFFFFF"/>
        </w:rPr>
      </w:pPr>
      <w:r w:rsidRPr="007773A6">
        <w:rPr>
          <w:rFonts w:asciiTheme="minorHAnsi" w:hAnsiTheme="minorHAnsi" w:cstheme="minorHAnsi"/>
          <w:sz w:val="22"/>
          <w:szCs w:val="22"/>
          <w:shd w:val="clear" w:color="auto" w:fill="FFFFFF"/>
        </w:rPr>
        <w:t xml:space="preserve">Le previsioni economiche sono soggette a enormi incertezze che rendono difficile </w:t>
      </w:r>
      <w:r w:rsidR="00E94DE9" w:rsidRPr="007773A6">
        <w:rPr>
          <w:rFonts w:asciiTheme="minorHAnsi" w:hAnsiTheme="minorHAnsi" w:cstheme="minorHAnsi"/>
          <w:sz w:val="22"/>
          <w:szCs w:val="22"/>
          <w:shd w:val="clear" w:color="auto" w:fill="FFFFFF"/>
        </w:rPr>
        <w:t>fornire</w:t>
      </w:r>
      <w:r w:rsidRPr="007773A6">
        <w:rPr>
          <w:rFonts w:asciiTheme="minorHAnsi" w:hAnsiTheme="minorHAnsi" w:cstheme="minorHAnsi"/>
          <w:sz w:val="22"/>
          <w:szCs w:val="22"/>
          <w:shd w:val="clear" w:color="auto" w:fill="FFFFFF"/>
        </w:rPr>
        <w:t xml:space="preserve"> dati del tutto sicuri, con rischi al ribasso delle stime giudicati </w:t>
      </w:r>
      <w:r w:rsidR="00F373AA">
        <w:rPr>
          <w:rFonts w:asciiTheme="minorHAnsi" w:hAnsiTheme="minorHAnsi" w:cstheme="minorHAnsi"/>
          <w:sz w:val="22"/>
          <w:szCs w:val="22"/>
          <w:shd w:val="clear" w:color="auto" w:fill="FFFFFF"/>
        </w:rPr>
        <w:t>“</w:t>
      </w:r>
      <w:r w:rsidRPr="007773A6">
        <w:rPr>
          <w:rFonts w:asciiTheme="minorHAnsi" w:hAnsiTheme="minorHAnsi" w:cstheme="minorHAnsi"/>
          <w:sz w:val="22"/>
          <w:szCs w:val="22"/>
          <w:shd w:val="clear" w:color="auto" w:fill="FFFFFF"/>
        </w:rPr>
        <w:t>eccezionalmente grandi</w:t>
      </w:r>
      <w:r w:rsidR="00F373AA">
        <w:rPr>
          <w:rFonts w:asciiTheme="minorHAnsi" w:hAnsiTheme="minorHAnsi" w:cstheme="minorHAnsi"/>
          <w:sz w:val="22"/>
          <w:szCs w:val="22"/>
          <w:shd w:val="clear" w:color="auto" w:fill="FFFFFF"/>
        </w:rPr>
        <w:t>”</w:t>
      </w:r>
      <w:r w:rsidRPr="007773A6">
        <w:rPr>
          <w:rFonts w:asciiTheme="minorHAnsi" w:hAnsiTheme="minorHAnsi" w:cstheme="minorHAnsi"/>
          <w:sz w:val="22"/>
          <w:szCs w:val="22"/>
          <w:shd w:val="clear" w:color="auto" w:fill="FFFFFF"/>
        </w:rPr>
        <w:t>. Ad esempio, la pandemia potrebbe aggravarsi e durare più a lungo: in questo caso nel 2021 occorreranno misure di contenimento più stringenti e prolungate, cosa che porterebbe a una crescita più bassa e ad una</w:t>
      </w:r>
      <w:r w:rsidR="008456A2" w:rsidRPr="007773A6">
        <w:rPr>
          <w:rFonts w:asciiTheme="minorHAnsi" w:hAnsiTheme="minorHAnsi" w:cstheme="minorHAnsi"/>
          <w:sz w:val="22"/>
          <w:szCs w:val="22"/>
          <w:shd w:val="clear" w:color="auto" w:fill="FFFFFF"/>
        </w:rPr>
        <w:t xml:space="preserve"> disoccupazione più elevata. </w:t>
      </w:r>
    </w:p>
    <w:p w14:paraId="2FD8E1B6" w14:textId="39494DB6" w:rsidR="008456A2" w:rsidRPr="007773A6" w:rsidRDefault="00836561" w:rsidP="00F373AA">
      <w:pPr>
        <w:pStyle w:val="NormaleWeb"/>
        <w:shd w:val="clear" w:color="auto" w:fill="FFFFFF"/>
        <w:spacing w:before="120" w:beforeAutospacing="0" w:after="120" w:afterAutospacing="0"/>
        <w:rPr>
          <w:rFonts w:asciiTheme="minorHAnsi" w:hAnsiTheme="minorHAnsi" w:cstheme="minorHAnsi"/>
          <w:sz w:val="22"/>
          <w:szCs w:val="22"/>
        </w:rPr>
      </w:pPr>
      <w:r w:rsidRPr="007773A6">
        <w:rPr>
          <w:rFonts w:asciiTheme="minorHAnsi" w:hAnsiTheme="minorHAnsi" w:cstheme="minorHAnsi"/>
          <w:sz w:val="22"/>
          <w:szCs w:val="22"/>
          <w:shd w:val="clear" w:color="auto" w:fill="FFFFFF"/>
        </w:rPr>
        <w:t>Ci sono però anche fattori che potrebbero portare a un mig</w:t>
      </w:r>
      <w:r w:rsidR="00E94DE9" w:rsidRPr="007773A6">
        <w:rPr>
          <w:rFonts w:asciiTheme="minorHAnsi" w:hAnsiTheme="minorHAnsi" w:cstheme="minorHAnsi"/>
          <w:sz w:val="22"/>
          <w:szCs w:val="22"/>
          <w:shd w:val="clear" w:color="auto" w:fill="FFFFFF"/>
        </w:rPr>
        <w:t xml:space="preserve">lioramento del quadro economico </w:t>
      </w:r>
      <w:r w:rsidRPr="007773A6">
        <w:rPr>
          <w:rFonts w:asciiTheme="minorHAnsi" w:hAnsiTheme="minorHAnsi" w:cstheme="minorHAnsi"/>
          <w:sz w:val="22"/>
          <w:szCs w:val="22"/>
          <w:shd w:val="clear" w:color="auto" w:fill="FFFFFF"/>
        </w:rPr>
        <w:t>(rischi al rialzo) come l</w:t>
      </w:r>
      <w:r w:rsidR="002D126D">
        <w:rPr>
          <w:rFonts w:asciiTheme="minorHAnsi" w:hAnsiTheme="minorHAnsi" w:cstheme="minorHAnsi"/>
          <w:sz w:val="22"/>
          <w:szCs w:val="22"/>
          <w:shd w:val="clear" w:color="auto" w:fill="FFFFFF"/>
        </w:rPr>
        <w:t>’</w:t>
      </w:r>
      <w:r w:rsidRPr="007773A6">
        <w:rPr>
          <w:rFonts w:asciiTheme="minorHAnsi" w:hAnsiTheme="minorHAnsi" w:cstheme="minorHAnsi"/>
          <w:sz w:val="22"/>
          <w:szCs w:val="22"/>
          <w:shd w:val="clear" w:color="auto" w:fill="FFFFFF"/>
        </w:rPr>
        <w:t xml:space="preserve">arrivo rapido di un vaccino, un buon accordo commerciale con il Regno Unito che attenuerebbe i danni della Brexit o un buon uso dei fondi del </w:t>
      </w:r>
      <w:r w:rsidRPr="00F373AA">
        <w:rPr>
          <w:rFonts w:asciiTheme="minorHAnsi" w:hAnsiTheme="minorHAnsi" w:cstheme="minorHAnsi"/>
          <w:i/>
          <w:iCs/>
          <w:sz w:val="22"/>
          <w:szCs w:val="22"/>
          <w:shd w:val="clear" w:color="auto" w:fill="FFFFFF"/>
        </w:rPr>
        <w:t>Recovery</w:t>
      </w:r>
      <w:r w:rsidRPr="007773A6">
        <w:rPr>
          <w:rFonts w:asciiTheme="minorHAnsi" w:hAnsiTheme="minorHAnsi" w:cstheme="minorHAnsi"/>
          <w:sz w:val="22"/>
          <w:szCs w:val="22"/>
          <w:shd w:val="clear" w:color="auto" w:fill="FFFFFF"/>
        </w:rPr>
        <w:t xml:space="preserve"> da parte dei governi.</w:t>
      </w:r>
      <w:r w:rsidR="008456A2" w:rsidRPr="007773A6">
        <w:rPr>
          <w:rFonts w:asciiTheme="minorHAnsi" w:hAnsiTheme="minorHAnsi" w:cstheme="minorHAnsi"/>
          <w:sz w:val="22"/>
          <w:szCs w:val="22"/>
          <w:shd w:val="clear" w:color="auto" w:fill="FFFFFF"/>
        </w:rPr>
        <w:t xml:space="preserve"> </w:t>
      </w:r>
      <w:r w:rsidR="008456A2" w:rsidRPr="007773A6">
        <w:rPr>
          <w:rFonts w:asciiTheme="minorHAnsi" w:hAnsiTheme="minorHAnsi" w:cstheme="minorHAnsi"/>
          <w:sz w:val="22"/>
          <w:szCs w:val="22"/>
        </w:rPr>
        <w:t xml:space="preserve">Sul fronte positivo va detto </w:t>
      </w:r>
      <w:r w:rsidR="00E94DE9" w:rsidRPr="007773A6">
        <w:rPr>
          <w:rFonts w:asciiTheme="minorHAnsi" w:hAnsiTheme="minorHAnsi" w:cstheme="minorHAnsi"/>
          <w:sz w:val="22"/>
          <w:szCs w:val="22"/>
        </w:rPr>
        <w:t xml:space="preserve">anche </w:t>
      </w:r>
      <w:r w:rsidR="008456A2" w:rsidRPr="007773A6">
        <w:rPr>
          <w:rFonts w:asciiTheme="minorHAnsi" w:hAnsiTheme="minorHAnsi" w:cstheme="minorHAnsi"/>
          <w:sz w:val="22"/>
          <w:szCs w:val="22"/>
        </w:rPr>
        <w:t xml:space="preserve">che </w:t>
      </w:r>
      <w:r w:rsidR="008456A2" w:rsidRPr="00F373AA">
        <w:rPr>
          <w:rFonts w:asciiTheme="minorHAnsi" w:hAnsiTheme="minorHAnsi" w:cstheme="minorHAnsi"/>
          <w:i/>
          <w:iCs/>
          <w:sz w:val="22"/>
          <w:szCs w:val="22"/>
        </w:rPr>
        <w:t>NextGenerationEU</w:t>
      </w:r>
      <w:r w:rsidR="008456A2" w:rsidRPr="007773A6">
        <w:rPr>
          <w:rFonts w:asciiTheme="minorHAnsi" w:hAnsiTheme="minorHAnsi" w:cstheme="minorHAnsi"/>
          <w:sz w:val="22"/>
          <w:szCs w:val="22"/>
        </w:rPr>
        <w:t>, il programma di ripresa economica dell</w:t>
      </w:r>
      <w:r w:rsidR="002D126D">
        <w:rPr>
          <w:rFonts w:asciiTheme="minorHAnsi" w:hAnsiTheme="minorHAnsi" w:cstheme="minorHAnsi"/>
          <w:sz w:val="22"/>
          <w:szCs w:val="22"/>
        </w:rPr>
        <w:t>’</w:t>
      </w:r>
      <w:r w:rsidR="008456A2" w:rsidRPr="007773A6">
        <w:rPr>
          <w:rFonts w:asciiTheme="minorHAnsi" w:hAnsiTheme="minorHAnsi" w:cstheme="minorHAnsi"/>
          <w:sz w:val="22"/>
          <w:szCs w:val="22"/>
        </w:rPr>
        <w:t>UE,</w:t>
      </w:r>
      <w:r w:rsidR="008456A2" w:rsidRPr="008456A2">
        <w:rPr>
          <w:rFonts w:asciiTheme="minorHAnsi" w:hAnsiTheme="minorHAnsi" w:cstheme="minorHAnsi"/>
          <w:color w:val="000000"/>
          <w:sz w:val="22"/>
          <w:szCs w:val="22"/>
        </w:rPr>
        <w:t xml:space="preserve"> </w:t>
      </w:r>
      <w:r w:rsidR="008456A2" w:rsidRPr="007773A6">
        <w:rPr>
          <w:rFonts w:asciiTheme="minorHAnsi" w:hAnsiTheme="minorHAnsi" w:cstheme="minorHAnsi"/>
          <w:sz w:val="22"/>
          <w:szCs w:val="22"/>
        </w:rPr>
        <w:t>compreso il dispositivo per la ripresa e la resilienza, fornirà probabilmente all</w:t>
      </w:r>
      <w:r w:rsidR="002D126D">
        <w:rPr>
          <w:rFonts w:asciiTheme="minorHAnsi" w:hAnsiTheme="minorHAnsi" w:cstheme="minorHAnsi"/>
          <w:sz w:val="22"/>
          <w:szCs w:val="22"/>
        </w:rPr>
        <w:t>’</w:t>
      </w:r>
      <w:r w:rsidR="008456A2" w:rsidRPr="007773A6">
        <w:rPr>
          <w:rFonts w:asciiTheme="minorHAnsi" w:hAnsiTheme="minorHAnsi" w:cstheme="minorHAnsi"/>
          <w:sz w:val="22"/>
          <w:szCs w:val="22"/>
        </w:rPr>
        <w:t>economia dell</w:t>
      </w:r>
      <w:r w:rsidR="002D126D">
        <w:rPr>
          <w:rFonts w:asciiTheme="minorHAnsi" w:hAnsiTheme="minorHAnsi" w:cstheme="minorHAnsi"/>
          <w:sz w:val="22"/>
          <w:szCs w:val="22"/>
        </w:rPr>
        <w:t>’</w:t>
      </w:r>
      <w:r w:rsidR="008456A2" w:rsidRPr="007773A6">
        <w:rPr>
          <w:rFonts w:asciiTheme="minorHAnsi" w:hAnsiTheme="minorHAnsi" w:cstheme="minorHAnsi"/>
          <w:sz w:val="22"/>
          <w:szCs w:val="22"/>
        </w:rPr>
        <w:t xml:space="preserve">UE un impulso maggiore del previsto. </w:t>
      </w:r>
    </w:p>
    <w:p w14:paraId="2E57C056" w14:textId="28CC546B" w:rsidR="008456A2" w:rsidRDefault="008456A2" w:rsidP="00F373AA">
      <w:pPr>
        <w:pStyle w:val="NormaleWeb"/>
        <w:shd w:val="clear" w:color="auto" w:fill="FFFFFF"/>
        <w:spacing w:before="120" w:beforeAutospacing="0" w:after="120" w:afterAutospacing="0"/>
      </w:pPr>
      <w:r w:rsidRPr="007773A6">
        <w:rPr>
          <w:rFonts w:asciiTheme="minorHAnsi" w:hAnsiTheme="minorHAnsi" w:cstheme="minorHAnsi"/>
          <w:sz w:val="22"/>
          <w:szCs w:val="22"/>
          <w:shd w:val="clear" w:color="auto" w:fill="FFFFFF"/>
        </w:rPr>
        <w:t>Versione integrale del documento</w:t>
      </w:r>
      <w:r w:rsidRPr="008456A2">
        <w:rPr>
          <w:rFonts w:asciiTheme="minorHAnsi" w:hAnsiTheme="minorHAnsi" w:cstheme="minorHAnsi"/>
          <w:color w:val="000000"/>
          <w:sz w:val="22"/>
          <w:szCs w:val="22"/>
          <w:shd w:val="clear" w:color="auto" w:fill="FFFFFF"/>
        </w:rPr>
        <w:t>:</w:t>
      </w:r>
      <w:r w:rsidR="00F373AA">
        <w:rPr>
          <w:rFonts w:asciiTheme="minorHAnsi" w:hAnsiTheme="minorHAnsi" w:cstheme="minorHAnsi"/>
          <w:color w:val="000000"/>
          <w:sz w:val="22"/>
          <w:szCs w:val="22"/>
          <w:shd w:val="clear" w:color="auto" w:fill="FFFFFF"/>
        </w:rPr>
        <w:t xml:space="preserve"> </w:t>
      </w:r>
      <w:hyperlink r:id="rId16" w:history="1">
        <w:r w:rsidRPr="008456A2">
          <w:rPr>
            <w:rStyle w:val="Collegamentoipertestuale"/>
            <w:rFonts w:asciiTheme="minorHAnsi" w:hAnsiTheme="minorHAnsi" w:cstheme="minorHAnsi"/>
            <w:color w:val="004494"/>
            <w:sz w:val="22"/>
            <w:szCs w:val="22"/>
          </w:rPr>
          <w:t>Previsioni economiche d</w:t>
        </w:r>
        <w:r w:rsidR="002D126D">
          <w:rPr>
            <w:rStyle w:val="Collegamentoipertestuale"/>
            <w:rFonts w:asciiTheme="minorHAnsi" w:hAnsiTheme="minorHAnsi" w:cstheme="minorHAnsi"/>
            <w:color w:val="004494"/>
            <w:sz w:val="22"/>
            <w:szCs w:val="22"/>
          </w:rPr>
          <w:t>’</w:t>
        </w:r>
        <w:r w:rsidRPr="008456A2">
          <w:rPr>
            <w:rStyle w:val="Collegamentoipertestuale"/>
            <w:rFonts w:asciiTheme="minorHAnsi" w:hAnsiTheme="minorHAnsi" w:cstheme="minorHAnsi"/>
            <w:color w:val="004494"/>
            <w:sz w:val="22"/>
            <w:szCs w:val="22"/>
          </w:rPr>
          <w:t>autunno 2020</w:t>
        </w:r>
      </w:hyperlink>
      <w:r w:rsidR="00F373AA" w:rsidRPr="00F373AA">
        <w:rPr>
          <w:rStyle w:val="Collegamentoipertestuale"/>
          <w:rFonts w:asciiTheme="minorHAnsi" w:hAnsiTheme="minorHAnsi" w:cstheme="minorHAnsi"/>
          <w:color w:val="000000" w:themeColor="text1"/>
          <w:sz w:val="22"/>
          <w:szCs w:val="22"/>
          <w:u w:val="none"/>
        </w:rPr>
        <w:t>.</w:t>
      </w:r>
    </w:p>
    <w:p w14:paraId="777A6613" w14:textId="17F63564" w:rsidR="00B147D0" w:rsidRPr="00B147D0" w:rsidRDefault="00B147D0" w:rsidP="00B147D0">
      <w:pPr>
        <w:rPr>
          <w:rFonts w:cstheme="minorHAnsi"/>
          <w:b/>
          <w:bCs/>
          <w:color w:val="990000"/>
          <w:spacing w:val="-2"/>
          <w:sz w:val="28"/>
        </w:rPr>
      </w:pPr>
      <w:r w:rsidRPr="00B147D0">
        <w:rPr>
          <w:rFonts w:cstheme="minorHAnsi"/>
          <w:b/>
          <w:bCs/>
          <w:color w:val="990000"/>
          <w:spacing w:val="-2"/>
          <w:sz w:val="28"/>
        </w:rPr>
        <w:lastRenderedPageBreak/>
        <w:t>Bilancio UE: la Commissione europea accoglie con favore l</w:t>
      </w:r>
      <w:r w:rsidR="002D126D">
        <w:rPr>
          <w:rFonts w:cstheme="minorHAnsi"/>
          <w:b/>
          <w:bCs/>
          <w:color w:val="990000"/>
          <w:spacing w:val="-2"/>
          <w:sz w:val="28"/>
        </w:rPr>
        <w:t>’</w:t>
      </w:r>
      <w:r w:rsidRPr="00B147D0">
        <w:rPr>
          <w:rFonts w:cstheme="minorHAnsi"/>
          <w:b/>
          <w:bCs/>
          <w:color w:val="990000"/>
          <w:spacing w:val="-2"/>
          <w:sz w:val="28"/>
        </w:rPr>
        <w:t xml:space="preserve">accordo su un pacchetto di 1800 miliardi di </w:t>
      </w:r>
      <w:r>
        <w:rPr>
          <w:rFonts w:cstheme="minorHAnsi"/>
          <w:b/>
          <w:bCs/>
          <w:color w:val="990000"/>
          <w:spacing w:val="-2"/>
          <w:sz w:val="28"/>
        </w:rPr>
        <w:t>euro</w:t>
      </w:r>
      <w:r w:rsidRPr="00B147D0">
        <w:rPr>
          <w:rFonts w:cstheme="minorHAnsi"/>
          <w:b/>
          <w:bCs/>
          <w:color w:val="990000"/>
          <w:spacing w:val="-2"/>
          <w:sz w:val="28"/>
        </w:rPr>
        <w:t xml:space="preserve"> per un</w:t>
      </w:r>
      <w:r w:rsidR="002D126D">
        <w:rPr>
          <w:rFonts w:cstheme="minorHAnsi"/>
          <w:b/>
          <w:bCs/>
          <w:color w:val="990000"/>
          <w:spacing w:val="-2"/>
          <w:sz w:val="28"/>
        </w:rPr>
        <w:t>’</w:t>
      </w:r>
      <w:r w:rsidRPr="00B147D0">
        <w:rPr>
          <w:rFonts w:cstheme="minorHAnsi"/>
          <w:b/>
          <w:bCs/>
          <w:color w:val="990000"/>
          <w:spacing w:val="-2"/>
          <w:sz w:val="28"/>
        </w:rPr>
        <w:t>Europa più verde, digitale e resiliente</w:t>
      </w:r>
    </w:p>
    <w:p w14:paraId="2DAAE801" w14:textId="18A4F1F5" w:rsidR="007773A6" w:rsidRPr="00B147D0" w:rsidRDefault="00B147D0" w:rsidP="00F373AA">
      <w:pPr>
        <w:rPr>
          <w:rFonts w:cstheme="minorHAnsi"/>
          <w:sz w:val="22"/>
          <w:szCs w:val="22"/>
        </w:rPr>
      </w:pPr>
      <w:r w:rsidRPr="00B147D0">
        <w:rPr>
          <w:rFonts w:cstheme="minorHAnsi"/>
          <w:sz w:val="22"/>
          <w:szCs w:val="22"/>
        </w:rPr>
        <w:t>La Commissione europea ha accolto con favore l</w:t>
      </w:r>
      <w:r w:rsidR="002D126D">
        <w:rPr>
          <w:rFonts w:cstheme="minorHAnsi"/>
          <w:sz w:val="22"/>
          <w:szCs w:val="22"/>
        </w:rPr>
        <w:t>’</w:t>
      </w:r>
      <w:r w:rsidRPr="00B147D0">
        <w:rPr>
          <w:rFonts w:cstheme="minorHAnsi"/>
          <w:sz w:val="22"/>
          <w:szCs w:val="22"/>
        </w:rPr>
        <w:t>accordo raggiunto in sede di Consiglio tra il Parlamento europeo e gli Stati membri dell</w:t>
      </w:r>
      <w:r w:rsidR="002D126D">
        <w:rPr>
          <w:rFonts w:cstheme="minorHAnsi"/>
          <w:sz w:val="22"/>
          <w:szCs w:val="22"/>
        </w:rPr>
        <w:t>’</w:t>
      </w:r>
      <w:r w:rsidRPr="00B147D0">
        <w:rPr>
          <w:rFonts w:cstheme="minorHAnsi"/>
          <w:sz w:val="22"/>
          <w:szCs w:val="22"/>
        </w:rPr>
        <w:t>UE sul prossimo bilancio a lungo termine dell</w:t>
      </w:r>
      <w:r w:rsidR="002D126D">
        <w:rPr>
          <w:rFonts w:cstheme="minorHAnsi"/>
          <w:sz w:val="22"/>
          <w:szCs w:val="22"/>
        </w:rPr>
        <w:t>’</w:t>
      </w:r>
      <w:r w:rsidRPr="00B147D0">
        <w:rPr>
          <w:rFonts w:cstheme="minorHAnsi"/>
          <w:sz w:val="22"/>
          <w:szCs w:val="22"/>
        </w:rPr>
        <w:t xml:space="preserve">Europa e su </w:t>
      </w:r>
      <w:r w:rsidRPr="00F373AA">
        <w:rPr>
          <w:rFonts w:cstheme="minorHAnsi"/>
          <w:i/>
          <w:iCs/>
          <w:sz w:val="22"/>
          <w:szCs w:val="22"/>
        </w:rPr>
        <w:t>NextGenerationEU</w:t>
      </w:r>
      <w:r w:rsidRPr="00B147D0">
        <w:rPr>
          <w:rFonts w:cstheme="minorHAnsi"/>
          <w:sz w:val="22"/>
          <w:szCs w:val="22"/>
        </w:rPr>
        <w:t>, lo strumento temporaneo per la ripresa. Una volta adottato, il</w:t>
      </w:r>
      <w:r w:rsidR="00F373AA">
        <w:rPr>
          <w:rFonts w:cstheme="minorHAnsi"/>
          <w:sz w:val="22"/>
          <w:szCs w:val="22"/>
        </w:rPr>
        <w:t xml:space="preserve"> </w:t>
      </w:r>
      <w:r w:rsidRPr="00B147D0">
        <w:rPr>
          <w:rStyle w:val="Enfasigrassetto"/>
          <w:rFonts w:cstheme="minorHAnsi"/>
          <w:b w:val="0"/>
          <w:sz w:val="22"/>
          <w:szCs w:val="22"/>
        </w:rPr>
        <w:t>pacchetto, dotato complessivamente di 1</w:t>
      </w:r>
      <w:r w:rsidR="00F373AA">
        <w:rPr>
          <w:rStyle w:val="Enfasigrassetto"/>
          <w:rFonts w:cstheme="minorHAnsi"/>
          <w:b w:val="0"/>
          <w:sz w:val="22"/>
          <w:szCs w:val="22"/>
        </w:rPr>
        <w:t>.</w:t>
      </w:r>
      <w:r w:rsidRPr="00B147D0">
        <w:rPr>
          <w:rStyle w:val="Enfasigrassetto"/>
          <w:rFonts w:cstheme="minorHAnsi"/>
          <w:b w:val="0"/>
          <w:sz w:val="22"/>
          <w:szCs w:val="22"/>
        </w:rPr>
        <w:t>800 miliardi di euro</w:t>
      </w:r>
      <w:r w:rsidRPr="00B147D0">
        <w:rPr>
          <w:rFonts w:cstheme="minorHAnsi"/>
          <w:sz w:val="22"/>
          <w:szCs w:val="22"/>
        </w:rPr>
        <w:t>, sarà il maggiore mai finanziato dal bilancio dell</w:t>
      </w:r>
      <w:r w:rsidR="002D126D">
        <w:rPr>
          <w:rFonts w:cstheme="minorHAnsi"/>
          <w:sz w:val="22"/>
          <w:szCs w:val="22"/>
        </w:rPr>
        <w:t>’</w:t>
      </w:r>
      <w:r w:rsidRPr="00B147D0">
        <w:rPr>
          <w:rFonts w:cstheme="minorHAnsi"/>
          <w:sz w:val="22"/>
          <w:szCs w:val="22"/>
        </w:rPr>
        <w:t>UE. Il pacchetto fornirà un importante contributo alla ricostruzione di un</w:t>
      </w:r>
      <w:r w:rsidR="002D126D">
        <w:rPr>
          <w:rFonts w:cstheme="minorHAnsi"/>
          <w:sz w:val="22"/>
          <w:szCs w:val="22"/>
        </w:rPr>
        <w:t>’</w:t>
      </w:r>
      <w:r w:rsidRPr="00B147D0">
        <w:rPr>
          <w:rFonts w:cstheme="minorHAnsi"/>
          <w:sz w:val="22"/>
          <w:szCs w:val="22"/>
        </w:rPr>
        <w:t>Europa post-COVID-19 più verde, digitale, resiliente e adeguata alle sfide presenti e future.</w:t>
      </w:r>
    </w:p>
    <w:p w14:paraId="10934702" w14:textId="77777777" w:rsidR="00B147D0" w:rsidRPr="00B147D0" w:rsidRDefault="00B147D0" w:rsidP="00F373AA">
      <w:pPr>
        <w:jc w:val="left"/>
        <w:rPr>
          <w:rFonts w:eastAsia="Times New Roman" w:cstheme="minorHAnsi"/>
          <w:sz w:val="22"/>
          <w:szCs w:val="22"/>
          <w:lang w:eastAsia="it-IT"/>
        </w:rPr>
      </w:pPr>
      <w:r w:rsidRPr="00B147D0">
        <w:rPr>
          <w:rFonts w:eastAsia="Times New Roman" w:cstheme="minorHAnsi"/>
          <w:bCs/>
          <w:sz w:val="22"/>
          <w:szCs w:val="22"/>
          <w:lang w:eastAsia="it-IT"/>
        </w:rPr>
        <w:t>Alcuni dei principali elementi del compromesso:</w:t>
      </w:r>
    </w:p>
    <w:p w14:paraId="7D17C6A1" w14:textId="727F5FBC" w:rsidR="00B147D0" w:rsidRPr="00B147D0" w:rsidRDefault="00B147D0" w:rsidP="00F373AA">
      <w:pPr>
        <w:numPr>
          <w:ilvl w:val="0"/>
          <w:numId w:val="20"/>
        </w:numPr>
        <w:tabs>
          <w:tab w:val="clear" w:pos="720"/>
          <w:tab w:val="num" w:pos="426"/>
        </w:tabs>
        <w:spacing w:after="100" w:afterAutospacing="1"/>
        <w:ind w:left="426" w:hanging="284"/>
        <w:rPr>
          <w:rFonts w:eastAsia="Times New Roman" w:cstheme="minorHAnsi"/>
          <w:color w:val="000000"/>
          <w:sz w:val="22"/>
          <w:szCs w:val="22"/>
          <w:lang w:eastAsia="it-IT"/>
        </w:rPr>
      </w:pPr>
      <w:r w:rsidRPr="00B147D0">
        <w:rPr>
          <w:rFonts w:eastAsia="Times New Roman" w:cstheme="minorHAnsi"/>
          <w:color w:val="000000"/>
          <w:sz w:val="22"/>
          <w:szCs w:val="22"/>
          <w:lang w:eastAsia="it-IT"/>
        </w:rPr>
        <w:t>oltre il</w:t>
      </w:r>
      <w:r w:rsidR="00F373AA">
        <w:rPr>
          <w:rFonts w:eastAsia="Times New Roman" w:cstheme="minorHAnsi"/>
          <w:color w:val="000000"/>
          <w:sz w:val="22"/>
          <w:szCs w:val="22"/>
          <w:lang w:eastAsia="it-IT"/>
        </w:rPr>
        <w:t xml:space="preserve"> </w:t>
      </w:r>
      <w:r w:rsidRPr="00B147D0">
        <w:rPr>
          <w:rFonts w:eastAsia="Times New Roman" w:cstheme="minorHAnsi"/>
          <w:bCs/>
          <w:color w:val="000000"/>
          <w:sz w:val="22"/>
          <w:szCs w:val="22"/>
          <w:lang w:eastAsia="it-IT"/>
        </w:rPr>
        <w:t>50% del bilancio andrà a sostenere la modernizzazione</w:t>
      </w:r>
      <w:r w:rsidRPr="00B147D0">
        <w:rPr>
          <w:rFonts w:eastAsia="Times New Roman" w:cstheme="minorHAnsi"/>
          <w:color w:val="000000"/>
          <w:sz w:val="22"/>
          <w:szCs w:val="22"/>
          <w:lang w:eastAsia="it-IT"/>
        </w:rPr>
        <w:t>, grazie alle politiche in materia di</w:t>
      </w:r>
      <w:r w:rsidR="00F373AA">
        <w:rPr>
          <w:rFonts w:eastAsia="Times New Roman" w:cstheme="minorHAnsi"/>
          <w:color w:val="000000"/>
          <w:sz w:val="22"/>
          <w:szCs w:val="22"/>
          <w:lang w:eastAsia="it-IT"/>
        </w:rPr>
        <w:t xml:space="preserve"> </w:t>
      </w:r>
      <w:r w:rsidRPr="00B147D0">
        <w:rPr>
          <w:rFonts w:eastAsia="Times New Roman" w:cstheme="minorHAnsi"/>
          <w:bCs/>
          <w:color w:val="000000"/>
          <w:sz w:val="22"/>
          <w:szCs w:val="22"/>
          <w:lang w:eastAsia="it-IT"/>
        </w:rPr>
        <w:t>ricerca e innovazione</w:t>
      </w:r>
      <w:r w:rsidR="00F373AA">
        <w:rPr>
          <w:rFonts w:eastAsia="Times New Roman" w:cstheme="minorHAnsi"/>
          <w:bCs/>
          <w:color w:val="000000"/>
          <w:sz w:val="22"/>
          <w:szCs w:val="22"/>
          <w:lang w:eastAsia="it-IT"/>
        </w:rPr>
        <w:t xml:space="preserve"> </w:t>
      </w:r>
      <w:r w:rsidRPr="00B147D0">
        <w:rPr>
          <w:rFonts w:eastAsia="Times New Roman" w:cstheme="minorHAnsi"/>
          <w:color w:val="000000"/>
          <w:sz w:val="22"/>
          <w:szCs w:val="22"/>
          <w:lang w:eastAsia="it-IT"/>
        </w:rPr>
        <w:t>finanziate tramite il programma Orizzonte Europa;</w:t>
      </w:r>
      <w:r w:rsidR="00F373AA">
        <w:rPr>
          <w:rFonts w:eastAsia="Times New Roman" w:cstheme="minorHAnsi"/>
          <w:color w:val="000000"/>
          <w:sz w:val="22"/>
          <w:szCs w:val="22"/>
          <w:lang w:eastAsia="it-IT"/>
        </w:rPr>
        <w:t xml:space="preserve"> </w:t>
      </w:r>
      <w:r w:rsidRPr="00B147D0">
        <w:rPr>
          <w:rFonts w:eastAsia="Times New Roman" w:cstheme="minorHAnsi"/>
          <w:bCs/>
          <w:color w:val="000000"/>
          <w:sz w:val="22"/>
          <w:szCs w:val="22"/>
          <w:lang w:eastAsia="it-IT"/>
        </w:rPr>
        <w:t>le transizioni climatiche e digitali</w:t>
      </w:r>
      <w:r w:rsidRPr="00B147D0">
        <w:rPr>
          <w:rFonts w:eastAsia="Times New Roman" w:cstheme="minorHAnsi"/>
          <w:b/>
          <w:bCs/>
          <w:color w:val="000000"/>
          <w:sz w:val="22"/>
          <w:szCs w:val="22"/>
          <w:lang w:eastAsia="it-IT"/>
        </w:rPr>
        <w:t xml:space="preserve"> </w:t>
      </w:r>
      <w:r w:rsidRPr="00B147D0">
        <w:rPr>
          <w:rFonts w:eastAsia="Times New Roman" w:cstheme="minorHAnsi"/>
          <w:bCs/>
          <w:color w:val="000000"/>
          <w:sz w:val="22"/>
          <w:szCs w:val="22"/>
          <w:lang w:eastAsia="it-IT"/>
        </w:rPr>
        <w:t>eque</w:t>
      </w:r>
      <w:r w:rsidRPr="00B147D0">
        <w:rPr>
          <w:rFonts w:eastAsia="Times New Roman" w:cstheme="minorHAnsi"/>
          <w:color w:val="000000"/>
          <w:sz w:val="22"/>
          <w:szCs w:val="22"/>
          <w:lang w:eastAsia="it-IT"/>
        </w:rPr>
        <w:t>, attraverso il Fondo per una transizione giusta e il programma Europa digitale;</w:t>
      </w:r>
      <w:r w:rsidR="00F373AA">
        <w:rPr>
          <w:rFonts w:eastAsia="Times New Roman" w:cstheme="minorHAnsi"/>
          <w:color w:val="000000"/>
          <w:sz w:val="22"/>
          <w:szCs w:val="22"/>
          <w:lang w:eastAsia="it-IT"/>
        </w:rPr>
        <w:t xml:space="preserve"> </w:t>
      </w:r>
      <w:r w:rsidRPr="00B147D0">
        <w:rPr>
          <w:rFonts w:eastAsia="Times New Roman" w:cstheme="minorHAnsi"/>
          <w:bCs/>
          <w:color w:val="000000"/>
          <w:sz w:val="22"/>
          <w:szCs w:val="22"/>
          <w:lang w:eastAsia="it-IT"/>
        </w:rPr>
        <w:t>la preparazione, la ripresa e la resilienza</w:t>
      </w:r>
      <w:r w:rsidRPr="00B147D0">
        <w:rPr>
          <w:rFonts w:eastAsia="Times New Roman" w:cstheme="minorHAnsi"/>
          <w:color w:val="000000"/>
          <w:sz w:val="22"/>
          <w:szCs w:val="22"/>
          <w:lang w:eastAsia="it-IT"/>
        </w:rPr>
        <w:t>, attraverso il dispositivo per la ripresa e la resilienza, rescEU, e un nuovo programma per la salute, EU4Health</w:t>
      </w:r>
      <w:r w:rsidR="00F373AA">
        <w:rPr>
          <w:rFonts w:eastAsia="Times New Roman" w:cstheme="minorHAnsi"/>
          <w:color w:val="000000"/>
          <w:sz w:val="22"/>
          <w:szCs w:val="22"/>
          <w:lang w:eastAsia="it-IT"/>
        </w:rPr>
        <w:t>;</w:t>
      </w:r>
    </w:p>
    <w:p w14:paraId="142C0374" w14:textId="2C494EC9" w:rsidR="00B147D0" w:rsidRPr="00B147D0" w:rsidRDefault="00F373AA" w:rsidP="00F373AA">
      <w:pPr>
        <w:numPr>
          <w:ilvl w:val="0"/>
          <w:numId w:val="20"/>
        </w:numPr>
        <w:tabs>
          <w:tab w:val="clear" w:pos="720"/>
          <w:tab w:val="num" w:pos="426"/>
        </w:tabs>
        <w:spacing w:before="100" w:beforeAutospacing="1" w:after="100" w:afterAutospacing="1"/>
        <w:ind w:left="426" w:hanging="284"/>
        <w:rPr>
          <w:rFonts w:eastAsia="Times New Roman" w:cstheme="minorHAnsi"/>
          <w:color w:val="000000"/>
          <w:sz w:val="22"/>
          <w:szCs w:val="22"/>
          <w:lang w:eastAsia="it-IT"/>
        </w:rPr>
      </w:pPr>
      <w:r>
        <w:rPr>
          <w:rFonts w:eastAsia="Times New Roman" w:cstheme="minorHAnsi"/>
          <w:color w:val="000000"/>
          <w:sz w:val="22"/>
          <w:szCs w:val="22"/>
          <w:lang w:eastAsia="it-IT"/>
        </w:rPr>
        <w:t>l</w:t>
      </w:r>
      <w:r w:rsidR="00B147D0" w:rsidRPr="00B147D0">
        <w:rPr>
          <w:rFonts w:eastAsia="Times New Roman" w:cstheme="minorHAnsi"/>
          <w:color w:val="000000"/>
          <w:sz w:val="22"/>
          <w:szCs w:val="22"/>
          <w:lang w:eastAsia="it-IT"/>
        </w:rPr>
        <w:t>e</w:t>
      </w:r>
      <w:r>
        <w:rPr>
          <w:rFonts w:eastAsia="Times New Roman" w:cstheme="minorHAnsi"/>
          <w:color w:val="000000"/>
          <w:sz w:val="22"/>
          <w:szCs w:val="22"/>
          <w:lang w:eastAsia="it-IT"/>
        </w:rPr>
        <w:t xml:space="preserve"> </w:t>
      </w:r>
      <w:r w:rsidR="00B147D0" w:rsidRPr="00B147D0">
        <w:rPr>
          <w:rFonts w:eastAsia="Times New Roman" w:cstheme="minorHAnsi"/>
          <w:bCs/>
          <w:color w:val="000000"/>
          <w:sz w:val="22"/>
          <w:szCs w:val="22"/>
          <w:lang w:eastAsia="it-IT"/>
        </w:rPr>
        <w:t>politiche tradizionali come la politica di coesione e la politica agricola</w:t>
      </w:r>
      <w:r>
        <w:rPr>
          <w:rFonts w:eastAsia="Times New Roman" w:cstheme="minorHAnsi"/>
          <w:bCs/>
          <w:color w:val="000000"/>
          <w:sz w:val="22"/>
          <w:szCs w:val="22"/>
          <w:lang w:eastAsia="it-IT"/>
        </w:rPr>
        <w:t xml:space="preserve"> </w:t>
      </w:r>
      <w:r w:rsidR="00B147D0" w:rsidRPr="00B147D0">
        <w:rPr>
          <w:rFonts w:eastAsia="Times New Roman" w:cstheme="minorHAnsi"/>
          <w:color w:val="000000"/>
          <w:sz w:val="22"/>
          <w:szCs w:val="22"/>
          <w:lang w:eastAsia="it-IT"/>
        </w:rPr>
        <w:t>comune continuano a ricevere un notevole sostegno finanziario, estremamente necessario per garantire la stabilità in tempi di crisi e consentire la loro modernizzazione, che dovrebbe contribuire alla ripresa e alla transizione verde e digitale</w:t>
      </w:r>
      <w:r>
        <w:rPr>
          <w:rFonts w:eastAsia="Times New Roman" w:cstheme="minorHAnsi"/>
          <w:color w:val="000000"/>
          <w:sz w:val="22"/>
          <w:szCs w:val="22"/>
          <w:lang w:eastAsia="it-IT"/>
        </w:rPr>
        <w:t>;</w:t>
      </w:r>
    </w:p>
    <w:p w14:paraId="778D4172" w14:textId="26D64109" w:rsidR="00B147D0" w:rsidRPr="00B147D0" w:rsidRDefault="00F373AA" w:rsidP="00F373AA">
      <w:pPr>
        <w:numPr>
          <w:ilvl w:val="0"/>
          <w:numId w:val="20"/>
        </w:numPr>
        <w:tabs>
          <w:tab w:val="clear" w:pos="720"/>
          <w:tab w:val="num" w:pos="426"/>
        </w:tabs>
        <w:spacing w:before="100" w:beforeAutospacing="1" w:after="100" w:afterAutospacing="1"/>
        <w:ind w:left="426" w:hanging="284"/>
        <w:rPr>
          <w:rFonts w:eastAsia="Times New Roman" w:cstheme="minorHAnsi"/>
          <w:color w:val="000000"/>
          <w:sz w:val="22"/>
          <w:szCs w:val="22"/>
          <w:lang w:eastAsia="it-IT"/>
        </w:rPr>
      </w:pPr>
      <w:r>
        <w:rPr>
          <w:rFonts w:eastAsia="Times New Roman" w:cstheme="minorHAnsi"/>
          <w:color w:val="000000"/>
          <w:sz w:val="22"/>
          <w:szCs w:val="22"/>
          <w:lang w:eastAsia="it-IT"/>
        </w:rPr>
        <w:t>i</w:t>
      </w:r>
      <w:r w:rsidR="00B147D0" w:rsidRPr="00B147D0">
        <w:rPr>
          <w:rFonts w:eastAsia="Times New Roman" w:cstheme="minorHAnsi"/>
          <w:color w:val="000000"/>
          <w:sz w:val="22"/>
          <w:szCs w:val="22"/>
          <w:lang w:eastAsia="it-IT"/>
        </w:rPr>
        <w:t>l</w:t>
      </w:r>
      <w:r>
        <w:rPr>
          <w:rFonts w:eastAsia="Times New Roman" w:cstheme="minorHAnsi"/>
          <w:color w:val="000000"/>
          <w:sz w:val="22"/>
          <w:szCs w:val="22"/>
          <w:lang w:eastAsia="it-IT"/>
        </w:rPr>
        <w:t xml:space="preserve"> </w:t>
      </w:r>
      <w:r w:rsidR="00B147D0" w:rsidRPr="00B147D0">
        <w:rPr>
          <w:rFonts w:eastAsia="Times New Roman" w:cstheme="minorHAnsi"/>
          <w:bCs/>
          <w:color w:val="000000"/>
          <w:sz w:val="22"/>
          <w:szCs w:val="22"/>
          <w:lang w:eastAsia="it-IT"/>
        </w:rPr>
        <w:t>30% dei fondi dell</w:t>
      </w:r>
      <w:r w:rsidR="002D126D">
        <w:rPr>
          <w:rFonts w:eastAsia="Times New Roman" w:cstheme="minorHAnsi"/>
          <w:bCs/>
          <w:color w:val="000000"/>
          <w:sz w:val="22"/>
          <w:szCs w:val="22"/>
          <w:lang w:eastAsia="it-IT"/>
        </w:rPr>
        <w:t>’</w:t>
      </w:r>
      <w:r w:rsidR="00B147D0" w:rsidRPr="00B147D0">
        <w:rPr>
          <w:rFonts w:eastAsia="Times New Roman" w:cstheme="minorHAnsi"/>
          <w:bCs/>
          <w:color w:val="000000"/>
          <w:sz w:val="22"/>
          <w:szCs w:val="22"/>
          <w:lang w:eastAsia="it-IT"/>
        </w:rPr>
        <w:t>UE verrà speso per combattere i cambiamenti climatici</w:t>
      </w:r>
      <w:r w:rsidR="00B147D0" w:rsidRPr="00B147D0">
        <w:rPr>
          <w:rFonts w:eastAsia="Times New Roman" w:cstheme="minorHAnsi"/>
          <w:color w:val="000000"/>
          <w:sz w:val="22"/>
          <w:szCs w:val="22"/>
          <w:lang w:eastAsia="it-IT"/>
        </w:rPr>
        <w:t>: è la più alta percentuale di sempre rispetto al bilancio più elevato di sempre</w:t>
      </w:r>
      <w:r>
        <w:rPr>
          <w:rFonts w:eastAsia="Times New Roman" w:cstheme="minorHAnsi"/>
          <w:color w:val="000000"/>
          <w:sz w:val="22"/>
          <w:szCs w:val="22"/>
          <w:lang w:eastAsia="it-IT"/>
        </w:rPr>
        <w:t>;</w:t>
      </w:r>
    </w:p>
    <w:p w14:paraId="0114971F" w14:textId="1047698B" w:rsidR="00B147D0" w:rsidRPr="00B147D0" w:rsidRDefault="00F373AA" w:rsidP="00F373AA">
      <w:pPr>
        <w:numPr>
          <w:ilvl w:val="0"/>
          <w:numId w:val="20"/>
        </w:numPr>
        <w:tabs>
          <w:tab w:val="clear" w:pos="720"/>
          <w:tab w:val="num" w:pos="426"/>
        </w:tabs>
        <w:spacing w:before="100" w:beforeAutospacing="1" w:after="100" w:afterAutospacing="1"/>
        <w:ind w:left="426" w:hanging="284"/>
        <w:rPr>
          <w:rFonts w:eastAsia="Times New Roman" w:cstheme="minorHAnsi"/>
          <w:color w:val="000000"/>
          <w:sz w:val="22"/>
          <w:szCs w:val="22"/>
          <w:lang w:eastAsia="it-IT"/>
        </w:rPr>
      </w:pPr>
      <w:r>
        <w:rPr>
          <w:rFonts w:eastAsia="Times New Roman" w:cstheme="minorHAnsi"/>
          <w:color w:val="000000"/>
          <w:sz w:val="22"/>
          <w:szCs w:val="22"/>
          <w:lang w:eastAsia="it-IT"/>
        </w:rPr>
        <w:t>i</w:t>
      </w:r>
      <w:r w:rsidR="00B147D0" w:rsidRPr="00B147D0">
        <w:rPr>
          <w:rFonts w:eastAsia="Times New Roman" w:cstheme="minorHAnsi"/>
          <w:color w:val="000000"/>
          <w:sz w:val="22"/>
          <w:szCs w:val="22"/>
          <w:lang w:eastAsia="it-IT"/>
        </w:rPr>
        <w:t>l bilancio prevede un</w:t>
      </w:r>
      <w:r>
        <w:rPr>
          <w:rFonts w:eastAsia="Times New Roman" w:cstheme="minorHAnsi"/>
          <w:color w:val="000000"/>
          <w:sz w:val="22"/>
          <w:szCs w:val="22"/>
          <w:lang w:eastAsia="it-IT"/>
        </w:rPr>
        <w:t xml:space="preserve"> </w:t>
      </w:r>
      <w:r w:rsidR="00B147D0" w:rsidRPr="00B147D0">
        <w:rPr>
          <w:rFonts w:eastAsia="Times New Roman" w:cstheme="minorHAnsi"/>
          <w:bCs/>
          <w:color w:val="000000"/>
          <w:sz w:val="22"/>
          <w:szCs w:val="22"/>
          <w:lang w:eastAsia="it-IT"/>
        </w:rPr>
        <w:t>rafforzamento dei meccanismi di flessibilità</w:t>
      </w:r>
      <w:r>
        <w:rPr>
          <w:rFonts w:eastAsia="Times New Roman" w:cstheme="minorHAnsi"/>
          <w:color w:val="000000"/>
          <w:sz w:val="22"/>
          <w:szCs w:val="22"/>
          <w:lang w:eastAsia="it-IT"/>
        </w:rPr>
        <w:t xml:space="preserve"> </w:t>
      </w:r>
      <w:r w:rsidR="00B147D0" w:rsidRPr="00B147D0">
        <w:rPr>
          <w:rFonts w:eastAsia="Times New Roman" w:cstheme="minorHAnsi"/>
          <w:color w:val="000000"/>
          <w:sz w:val="22"/>
          <w:szCs w:val="22"/>
          <w:lang w:eastAsia="it-IT"/>
        </w:rPr>
        <w:t>volti a garantire la possibilità di fare fronte a esigenze impreviste.</w:t>
      </w:r>
      <w:r>
        <w:rPr>
          <w:rFonts w:eastAsia="Times New Roman" w:cstheme="minorHAnsi"/>
          <w:color w:val="000000"/>
          <w:sz w:val="22"/>
          <w:szCs w:val="22"/>
          <w:lang w:eastAsia="it-IT"/>
        </w:rPr>
        <w:t xml:space="preserve"> </w:t>
      </w:r>
      <w:r w:rsidR="00B147D0" w:rsidRPr="00B147D0">
        <w:rPr>
          <w:rFonts w:eastAsia="Times New Roman" w:cstheme="minorHAnsi"/>
          <w:bCs/>
          <w:color w:val="000000"/>
          <w:sz w:val="22"/>
          <w:szCs w:val="22"/>
          <w:lang w:eastAsia="it-IT"/>
        </w:rPr>
        <w:t>Il bilancio è quindi adeguato non solo alle realtà attuali, ma anche alle incertezze di domani</w:t>
      </w:r>
      <w:r>
        <w:rPr>
          <w:rFonts w:eastAsia="Times New Roman" w:cstheme="minorHAnsi"/>
          <w:bCs/>
          <w:color w:val="000000"/>
          <w:sz w:val="22"/>
          <w:szCs w:val="22"/>
          <w:lang w:eastAsia="it-IT"/>
        </w:rPr>
        <w:t>;</w:t>
      </w:r>
    </w:p>
    <w:p w14:paraId="0DF63889" w14:textId="46D88B73" w:rsidR="00B147D0" w:rsidRPr="00B147D0" w:rsidRDefault="00F373AA" w:rsidP="00F373AA">
      <w:pPr>
        <w:numPr>
          <w:ilvl w:val="0"/>
          <w:numId w:val="20"/>
        </w:numPr>
        <w:tabs>
          <w:tab w:val="clear" w:pos="720"/>
          <w:tab w:val="num" w:pos="426"/>
        </w:tabs>
        <w:spacing w:before="100" w:beforeAutospacing="1" w:after="100" w:afterAutospacing="1"/>
        <w:ind w:left="426" w:hanging="284"/>
        <w:rPr>
          <w:rFonts w:eastAsia="Times New Roman" w:cstheme="minorHAnsi"/>
          <w:color w:val="000000"/>
          <w:sz w:val="22"/>
          <w:szCs w:val="22"/>
          <w:lang w:eastAsia="it-IT"/>
        </w:rPr>
      </w:pPr>
      <w:r>
        <w:rPr>
          <w:rFonts w:eastAsia="Times New Roman" w:cstheme="minorHAnsi"/>
          <w:color w:val="000000"/>
          <w:sz w:val="22"/>
          <w:szCs w:val="22"/>
          <w:lang w:eastAsia="it-IT"/>
        </w:rPr>
        <w:t>c</w:t>
      </w:r>
      <w:r w:rsidR="00B147D0" w:rsidRPr="00B147D0">
        <w:rPr>
          <w:rFonts w:eastAsia="Times New Roman" w:cstheme="minorHAnsi"/>
          <w:color w:val="000000"/>
          <w:sz w:val="22"/>
          <w:szCs w:val="22"/>
          <w:lang w:eastAsia="it-IT"/>
        </w:rPr>
        <w:t>ome proposto nel maggio 2020 e concordato dai leader europei il 21 luglio 2020, l</w:t>
      </w:r>
      <w:r w:rsidR="002D126D">
        <w:rPr>
          <w:rFonts w:eastAsia="Times New Roman" w:cstheme="minorHAnsi"/>
          <w:color w:val="000000"/>
          <w:sz w:val="22"/>
          <w:szCs w:val="22"/>
          <w:lang w:eastAsia="it-IT"/>
        </w:rPr>
        <w:t>’</w:t>
      </w:r>
      <w:r w:rsidR="00B147D0" w:rsidRPr="00B147D0">
        <w:rPr>
          <w:rFonts w:eastAsia="Times New Roman" w:cstheme="minorHAnsi"/>
          <w:color w:val="000000"/>
          <w:sz w:val="22"/>
          <w:szCs w:val="22"/>
          <w:lang w:eastAsia="it-IT"/>
        </w:rPr>
        <w:t>UE, per finanziare la ripresa, assumerà prestiti sui mercati finanziari a costi più favorevoli rispetto a molti Stati membri e ridistribuirà gli importi</w:t>
      </w:r>
      <w:r>
        <w:rPr>
          <w:rFonts w:eastAsia="Times New Roman" w:cstheme="minorHAnsi"/>
          <w:color w:val="000000"/>
          <w:sz w:val="22"/>
          <w:szCs w:val="22"/>
          <w:lang w:eastAsia="it-IT"/>
        </w:rPr>
        <w:t>;</w:t>
      </w:r>
    </w:p>
    <w:p w14:paraId="39E3A30F" w14:textId="41B24E7A" w:rsidR="00B147D0" w:rsidRPr="00B147D0" w:rsidRDefault="00F373AA" w:rsidP="00F373AA">
      <w:pPr>
        <w:numPr>
          <w:ilvl w:val="0"/>
          <w:numId w:val="20"/>
        </w:numPr>
        <w:tabs>
          <w:tab w:val="clear" w:pos="720"/>
          <w:tab w:val="num" w:pos="426"/>
        </w:tabs>
        <w:spacing w:before="100" w:beforeAutospacing="1" w:after="100" w:afterAutospacing="1"/>
        <w:ind w:left="426" w:hanging="284"/>
        <w:rPr>
          <w:rFonts w:eastAsia="Times New Roman" w:cstheme="minorHAnsi"/>
          <w:color w:val="000000"/>
          <w:sz w:val="22"/>
          <w:szCs w:val="22"/>
          <w:lang w:eastAsia="it-IT"/>
        </w:rPr>
      </w:pPr>
      <w:r>
        <w:rPr>
          <w:rFonts w:eastAsia="Times New Roman" w:cstheme="minorHAnsi"/>
          <w:color w:val="000000"/>
          <w:sz w:val="22"/>
          <w:szCs w:val="22"/>
          <w:lang w:eastAsia="it-IT"/>
        </w:rPr>
        <w:t>l</w:t>
      </w:r>
      <w:r w:rsidR="00B147D0" w:rsidRPr="00B147D0">
        <w:rPr>
          <w:rFonts w:eastAsia="Times New Roman" w:cstheme="minorHAnsi"/>
          <w:color w:val="000000"/>
          <w:sz w:val="22"/>
          <w:szCs w:val="22"/>
          <w:lang w:eastAsia="it-IT"/>
        </w:rPr>
        <w:t>a strada è dunque spianata per l</w:t>
      </w:r>
      <w:r w:rsidR="002D126D">
        <w:rPr>
          <w:rFonts w:eastAsia="Times New Roman" w:cstheme="minorHAnsi"/>
          <w:color w:val="000000"/>
          <w:sz w:val="22"/>
          <w:szCs w:val="22"/>
          <w:lang w:eastAsia="it-IT"/>
        </w:rPr>
        <w:t>’</w:t>
      </w:r>
      <w:r w:rsidR="00B147D0" w:rsidRPr="00B147D0">
        <w:rPr>
          <w:rFonts w:eastAsia="Times New Roman" w:cstheme="minorHAnsi"/>
          <w:color w:val="000000"/>
          <w:sz w:val="22"/>
          <w:szCs w:val="22"/>
          <w:lang w:eastAsia="it-IT"/>
        </w:rPr>
        <w:t>introduzione di nuove risorse proprie al fine di contribuire al rimborso del prestito. La Commissione si è impegnata a presentare proposte su un meccanismo di adeguamento delle emissioni di CO2</w:t>
      </w:r>
      <w:r w:rsidR="00D20BF1">
        <w:rPr>
          <w:rFonts w:eastAsia="Times New Roman" w:cstheme="minorHAnsi"/>
          <w:color w:val="000000"/>
          <w:sz w:val="22"/>
          <w:szCs w:val="22"/>
          <w:lang w:eastAsia="it-IT"/>
        </w:rPr>
        <w:t xml:space="preserve"> </w:t>
      </w:r>
      <w:r w:rsidR="00B147D0" w:rsidRPr="00B147D0">
        <w:rPr>
          <w:rFonts w:eastAsia="Times New Roman" w:cstheme="minorHAnsi"/>
          <w:color w:val="000000"/>
          <w:sz w:val="22"/>
          <w:szCs w:val="22"/>
          <w:lang w:eastAsia="it-IT"/>
        </w:rPr>
        <w:t>alle frontiere e su un prelievo sul digitale entro giugno 2021, in vista della loro introduzione entro il 1º gennaio 2023</w:t>
      </w:r>
      <w:r>
        <w:rPr>
          <w:rFonts w:eastAsia="Times New Roman" w:cstheme="minorHAnsi"/>
          <w:color w:val="000000"/>
          <w:sz w:val="22"/>
          <w:szCs w:val="22"/>
          <w:lang w:eastAsia="it-IT"/>
        </w:rPr>
        <w:t>;</w:t>
      </w:r>
    </w:p>
    <w:p w14:paraId="6CF339C5" w14:textId="71CF6FD5" w:rsidR="00B147D0" w:rsidRDefault="00D20BF1" w:rsidP="00F373AA">
      <w:pPr>
        <w:numPr>
          <w:ilvl w:val="0"/>
          <w:numId w:val="20"/>
        </w:numPr>
        <w:tabs>
          <w:tab w:val="clear" w:pos="720"/>
          <w:tab w:val="num" w:pos="426"/>
        </w:tabs>
        <w:spacing w:before="0" w:after="0"/>
        <w:ind w:left="426" w:hanging="284"/>
        <w:rPr>
          <w:rFonts w:eastAsia="Times New Roman" w:cstheme="minorHAnsi"/>
          <w:color w:val="000000"/>
          <w:sz w:val="22"/>
          <w:szCs w:val="22"/>
          <w:lang w:eastAsia="it-IT"/>
        </w:rPr>
      </w:pPr>
      <w:r>
        <w:rPr>
          <w:rFonts w:eastAsia="Times New Roman" w:cstheme="minorHAnsi"/>
          <w:color w:val="000000"/>
          <w:sz w:val="22"/>
          <w:szCs w:val="22"/>
          <w:lang w:eastAsia="it-IT"/>
        </w:rPr>
        <w:t>p</w:t>
      </w:r>
      <w:r w:rsidR="00B147D0" w:rsidRPr="00B147D0">
        <w:rPr>
          <w:rFonts w:eastAsia="Times New Roman" w:cstheme="minorHAnsi"/>
          <w:color w:val="000000"/>
          <w:sz w:val="22"/>
          <w:szCs w:val="22"/>
          <w:lang w:eastAsia="it-IT"/>
        </w:rPr>
        <w:t>er quanto riguarda la tutela del bilancio dell</w:t>
      </w:r>
      <w:r w:rsidR="002D126D">
        <w:rPr>
          <w:rFonts w:eastAsia="Times New Roman" w:cstheme="minorHAnsi"/>
          <w:color w:val="000000"/>
          <w:sz w:val="22"/>
          <w:szCs w:val="22"/>
          <w:lang w:eastAsia="it-IT"/>
        </w:rPr>
        <w:t>’</w:t>
      </w:r>
      <w:r w:rsidR="00B147D0" w:rsidRPr="00B147D0">
        <w:rPr>
          <w:rFonts w:eastAsia="Times New Roman" w:cstheme="minorHAnsi"/>
          <w:color w:val="000000"/>
          <w:sz w:val="22"/>
          <w:szCs w:val="22"/>
          <w:lang w:eastAsia="it-IT"/>
        </w:rPr>
        <w:t>UE, per la prima volta, l</w:t>
      </w:r>
      <w:r w:rsidR="002D126D">
        <w:rPr>
          <w:rFonts w:eastAsia="Times New Roman" w:cstheme="minorHAnsi"/>
          <w:color w:val="000000"/>
          <w:sz w:val="22"/>
          <w:szCs w:val="22"/>
          <w:lang w:eastAsia="it-IT"/>
        </w:rPr>
        <w:t>’</w:t>
      </w:r>
      <w:r w:rsidR="00B147D0" w:rsidRPr="00B147D0">
        <w:rPr>
          <w:rFonts w:eastAsia="Times New Roman" w:cstheme="minorHAnsi"/>
          <w:color w:val="000000"/>
          <w:sz w:val="22"/>
          <w:szCs w:val="22"/>
          <w:lang w:eastAsia="it-IT"/>
        </w:rPr>
        <w:t>UE disporrà di un meccanismo specifico volto a proteggere il proprio</w:t>
      </w:r>
      <w:r w:rsidR="00B147D0" w:rsidRPr="00B147D0">
        <w:rPr>
          <w:rFonts w:ascii="Arial" w:eastAsia="Times New Roman" w:hAnsi="Arial" w:cs="Arial"/>
          <w:color w:val="000000"/>
          <w:sz w:val="27"/>
          <w:szCs w:val="27"/>
          <w:lang w:eastAsia="it-IT"/>
        </w:rPr>
        <w:t xml:space="preserve"> </w:t>
      </w:r>
      <w:r w:rsidR="00B147D0" w:rsidRPr="00B147D0">
        <w:rPr>
          <w:rFonts w:eastAsia="Times New Roman" w:cstheme="minorHAnsi"/>
          <w:color w:val="000000"/>
          <w:sz w:val="22"/>
          <w:szCs w:val="22"/>
          <w:lang w:eastAsia="it-IT"/>
        </w:rPr>
        <w:t>bilancio dalle violazioni dello Stato di diritto, come convenuto il 5 novembre. Al contempo il meccanismo non inciderà negativamente sui beneficiari finali dei finanziamenti dell</w:t>
      </w:r>
      <w:r w:rsidR="002D126D">
        <w:rPr>
          <w:rFonts w:eastAsia="Times New Roman" w:cstheme="minorHAnsi"/>
          <w:color w:val="000000"/>
          <w:sz w:val="22"/>
          <w:szCs w:val="22"/>
          <w:lang w:eastAsia="it-IT"/>
        </w:rPr>
        <w:t>’</w:t>
      </w:r>
      <w:r w:rsidR="00B147D0" w:rsidRPr="00B147D0">
        <w:rPr>
          <w:rFonts w:eastAsia="Times New Roman" w:cstheme="minorHAnsi"/>
          <w:color w:val="000000"/>
          <w:sz w:val="22"/>
          <w:szCs w:val="22"/>
          <w:lang w:eastAsia="it-IT"/>
        </w:rPr>
        <w:t>UE nello Stato membro interessato.</w:t>
      </w:r>
    </w:p>
    <w:p w14:paraId="49FC2F74" w14:textId="77777777" w:rsidR="00B147D0" w:rsidRDefault="00832A68" w:rsidP="00F373AA">
      <w:hyperlink r:id="rId17" w:history="1">
        <w:r w:rsidR="00B147D0" w:rsidRPr="00B147D0">
          <w:rPr>
            <w:rStyle w:val="Collegamentoipertestuale"/>
            <w:rFonts w:eastAsia="Times New Roman" w:cstheme="minorHAnsi"/>
            <w:sz w:val="22"/>
            <w:szCs w:val="22"/>
            <w:lang w:eastAsia="it-IT"/>
          </w:rPr>
          <w:t>Domande e risposte</w:t>
        </w:r>
      </w:hyperlink>
    </w:p>
    <w:p w14:paraId="6AB55CC4" w14:textId="3E948619" w:rsidR="00B64947" w:rsidRPr="00B64947" w:rsidRDefault="00B64947" w:rsidP="00B64947">
      <w:pPr>
        <w:rPr>
          <w:rFonts w:cstheme="minorHAnsi"/>
          <w:b/>
          <w:bCs/>
          <w:color w:val="990000"/>
          <w:spacing w:val="-2"/>
          <w:sz w:val="28"/>
        </w:rPr>
      </w:pPr>
      <w:r>
        <w:rPr>
          <w:rFonts w:cstheme="minorHAnsi"/>
          <w:b/>
          <w:color w:val="990000"/>
          <w:spacing w:val="-2"/>
          <w:sz w:val="28"/>
        </w:rPr>
        <w:lastRenderedPageBreak/>
        <w:t xml:space="preserve">Condizionalità dello </w:t>
      </w:r>
      <w:r w:rsidRPr="00B64947">
        <w:rPr>
          <w:rFonts w:cstheme="minorHAnsi"/>
          <w:b/>
          <w:color w:val="990000"/>
          <w:spacing w:val="-2"/>
          <w:sz w:val="28"/>
        </w:rPr>
        <w:t>Stato di diritto: il nuovo meccanismo per la protezione del bilancio e dei valori dell</w:t>
      </w:r>
      <w:r w:rsidR="002D126D">
        <w:rPr>
          <w:rFonts w:cstheme="minorHAnsi"/>
          <w:b/>
          <w:color w:val="990000"/>
          <w:spacing w:val="-2"/>
          <w:sz w:val="28"/>
        </w:rPr>
        <w:t>’</w:t>
      </w:r>
      <w:r w:rsidRPr="00B64947">
        <w:rPr>
          <w:rFonts w:cstheme="minorHAnsi"/>
          <w:b/>
          <w:color w:val="990000"/>
          <w:spacing w:val="-2"/>
          <w:sz w:val="28"/>
        </w:rPr>
        <w:t>UE</w:t>
      </w:r>
    </w:p>
    <w:p w14:paraId="4AB4AD0F" w14:textId="3D7011DF" w:rsidR="00B64947" w:rsidRPr="00F373AA" w:rsidRDefault="00B64947" w:rsidP="00B64947">
      <w:pPr>
        <w:pStyle w:val="ep-wysiwigparagraph"/>
        <w:shd w:val="clear" w:color="auto" w:fill="FFFFFF"/>
        <w:spacing w:before="0" w:beforeAutospacing="0" w:after="0" w:afterAutospacing="0" w:line="360" w:lineRule="atLeast"/>
        <w:jc w:val="both"/>
        <w:textAlignment w:val="center"/>
        <w:rPr>
          <w:rFonts w:ascii="Calibri" w:hAnsi="Calibri" w:cs="Calibri"/>
          <w:sz w:val="22"/>
          <w:szCs w:val="22"/>
        </w:rPr>
      </w:pPr>
      <w:r w:rsidRPr="00F373AA">
        <w:rPr>
          <w:rFonts w:ascii="Calibri" w:hAnsi="Calibri" w:cs="Calibri"/>
          <w:sz w:val="22"/>
          <w:szCs w:val="22"/>
        </w:rPr>
        <w:t>Il 5 novembre, i negoziatori del Parlamento europeo hanno</w:t>
      </w:r>
      <w:r w:rsidR="00514E6B">
        <w:rPr>
          <w:rFonts w:ascii="Calibri" w:hAnsi="Calibri" w:cs="Calibri"/>
          <w:color w:val="505154"/>
          <w:sz w:val="22"/>
          <w:szCs w:val="22"/>
        </w:rPr>
        <w:t xml:space="preserve"> </w:t>
      </w:r>
      <w:hyperlink r:id="rId18" w:tgtFrame="_blank" w:history="1">
        <w:r w:rsidRPr="00F373AA">
          <w:rPr>
            <w:rStyle w:val="Collegamentoipertestuale"/>
            <w:rFonts w:ascii="Calibri" w:hAnsi="Calibri" w:cs="Calibri"/>
            <w:color w:val="3C77BD"/>
            <w:sz w:val="22"/>
            <w:szCs w:val="22"/>
            <w:bdr w:val="none" w:sz="0" w:space="0" w:color="auto" w:frame="1"/>
          </w:rPr>
          <w:t>raggiunto un accordo provvisorio</w:t>
        </w:r>
      </w:hyperlink>
      <w:r w:rsidR="00B253E3">
        <w:rPr>
          <w:rFonts w:ascii="Calibri" w:hAnsi="Calibri" w:cs="Calibri"/>
          <w:color w:val="505154"/>
          <w:sz w:val="22"/>
          <w:szCs w:val="22"/>
        </w:rPr>
        <w:t xml:space="preserve"> </w:t>
      </w:r>
      <w:r w:rsidRPr="00F373AA">
        <w:rPr>
          <w:rFonts w:ascii="Calibri" w:hAnsi="Calibri" w:cs="Calibri"/>
          <w:sz w:val="22"/>
          <w:szCs w:val="22"/>
        </w:rPr>
        <w:t>con la</w:t>
      </w:r>
      <w:r w:rsidRPr="00F373AA">
        <w:rPr>
          <w:rFonts w:ascii="Calibri" w:hAnsi="Calibri" w:cs="Calibri"/>
          <w:color w:val="505154"/>
          <w:sz w:val="22"/>
          <w:szCs w:val="22"/>
        </w:rPr>
        <w:t xml:space="preserve"> </w:t>
      </w:r>
      <w:r w:rsidRPr="00F373AA">
        <w:rPr>
          <w:rFonts w:ascii="Calibri" w:hAnsi="Calibri" w:cs="Calibri"/>
          <w:sz w:val="22"/>
          <w:szCs w:val="22"/>
        </w:rPr>
        <w:t>presidenza del Consiglio europeo sulla legislazione che stabilisce un meccanismo che consentirebbe la sospensione dei pagamenti dal bilancio UE a uno stato membro in caso di violazione dello stato di diritto, che secondo</w:t>
      </w:r>
      <w:r w:rsidRPr="00F373AA">
        <w:rPr>
          <w:rFonts w:ascii="Calibri" w:hAnsi="Calibri" w:cs="Calibri"/>
          <w:color w:val="505154"/>
          <w:sz w:val="22"/>
          <w:szCs w:val="22"/>
        </w:rPr>
        <w:t xml:space="preserve"> l</w:t>
      </w:r>
      <w:r w:rsidR="002D126D" w:rsidRPr="00F373AA">
        <w:rPr>
          <w:rFonts w:ascii="Calibri" w:hAnsi="Calibri" w:cs="Calibri"/>
          <w:color w:val="505154"/>
          <w:sz w:val="22"/>
          <w:szCs w:val="22"/>
        </w:rPr>
        <w:t>’</w:t>
      </w:r>
      <w:hyperlink r:id="rId19" w:tgtFrame="_blank" w:history="1">
        <w:r w:rsidRPr="00F373AA">
          <w:rPr>
            <w:rStyle w:val="Collegamentoipertestuale"/>
            <w:rFonts w:ascii="Calibri" w:hAnsi="Calibri" w:cs="Calibri"/>
            <w:color w:val="3C77BD"/>
            <w:sz w:val="22"/>
            <w:szCs w:val="22"/>
            <w:bdr w:val="none" w:sz="0" w:space="0" w:color="auto" w:frame="1"/>
          </w:rPr>
          <w:t>Articolo 2 del Trattato sull</w:t>
        </w:r>
        <w:r w:rsidR="002D126D" w:rsidRPr="00F373AA">
          <w:rPr>
            <w:rStyle w:val="Collegamentoipertestuale"/>
            <w:rFonts w:ascii="Calibri" w:hAnsi="Calibri" w:cs="Calibri"/>
            <w:color w:val="3C77BD"/>
            <w:sz w:val="22"/>
            <w:szCs w:val="22"/>
            <w:bdr w:val="none" w:sz="0" w:space="0" w:color="auto" w:frame="1"/>
          </w:rPr>
          <w:t>’</w:t>
        </w:r>
        <w:r w:rsidRPr="00F373AA">
          <w:rPr>
            <w:rStyle w:val="Collegamentoipertestuale"/>
            <w:rFonts w:ascii="Calibri" w:hAnsi="Calibri" w:cs="Calibri"/>
            <w:color w:val="3C77BD"/>
            <w:sz w:val="22"/>
            <w:szCs w:val="22"/>
            <w:bdr w:val="none" w:sz="0" w:space="0" w:color="auto" w:frame="1"/>
          </w:rPr>
          <w:t>Unione europea</w:t>
        </w:r>
      </w:hyperlink>
      <w:r w:rsidRPr="00F373AA">
        <w:rPr>
          <w:rFonts w:ascii="Calibri" w:hAnsi="Calibri" w:cs="Calibri"/>
          <w:color w:val="505154"/>
          <w:sz w:val="22"/>
          <w:szCs w:val="22"/>
        </w:rPr>
        <w:t xml:space="preserve">, </w:t>
      </w:r>
      <w:r w:rsidRPr="00F373AA">
        <w:rPr>
          <w:rFonts w:ascii="Calibri" w:hAnsi="Calibri" w:cs="Calibri"/>
          <w:sz w:val="22"/>
          <w:szCs w:val="22"/>
        </w:rPr>
        <w:t>è uno dei valori fondanti dell</w:t>
      </w:r>
      <w:r w:rsidR="002D126D" w:rsidRPr="00F373AA">
        <w:rPr>
          <w:rFonts w:ascii="Calibri" w:hAnsi="Calibri" w:cs="Calibri"/>
          <w:sz w:val="22"/>
          <w:szCs w:val="22"/>
        </w:rPr>
        <w:t>’</w:t>
      </w:r>
      <w:r w:rsidRPr="00F373AA">
        <w:rPr>
          <w:rFonts w:ascii="Calibri" w:hAnsi="Calibri" w:cs="Calibri"/>
          <w:sz w:val="22"/>
          <w:szCs w:val="22"/>
        </w:rPr>
        <w:t xml:space="preserve">UE. </w:t>
      </w:r>
    </w:p>
    <w:p w14:paraId="105FFAD5" w14:textId="77777777" w:rsidR="00B64947" w:rsidRPr="00F373AA" w:rsidRDefault="00B64947" w:rsidP="00B253E3">
      <w:pPr>
        <w:pStyle w:val="ep-wysiwigparagraph"/>
        <w:shd w:val="clear" w:color="auto" w:fill="FFFFFF"/>
        <w:spacing w:before="120" w:beforeAutospacing="0" w:after="120" w:afterAutospacing="0" w:line="300" w:lineRule="auto"/>
        <w:jc w:val="both"/>
        <w:textAlignment w:val="center"/>
        <w:rPr>
          <w:rFonts w:ascii="Calibri" w:hAnsi="Calibri" w:cs="Calibri"/>
          <w:sz w:val="22"/>
          <w:szCs w:val="22"/>
        </w:rPr>
      </w:pPr>
      <w:r w:rsidRPr="00F373AA">
        <w:rPr>
          <w:rFonts w:ascii="Calibri" w:hAnsi="Calibri" w:cs="Calibri"/>
          <w:sz w:val="22"/>
          <w:szCs w:val="22"/>
        </w:rPr>
        <w:t>La decisione della sospensione dovrà essere presa dal Consiglio a maggioranza qualificata su proposta della Commissione europea.</w:t>
      </w:r>
    </w:p>
    <w:p w14:paraId="4D2683D0" w14:textId="289BFAD1" w:rsidR="00B64947" w:rsidRPr="00F373AA" w:rsidRDefault="00B64947" w:rsidP="00B253E3">
      <w:pPr>
        <w:pStyle w:val="ep-wysiwigparagraph"/>
        <w:shd w:val="clear" w:color="auto" w:fill="FFFFFF"/>
        <w:spacing w:before="120" w:beforeAutospacing="0" w:after="120" w:afterAutospacing="0" w:line="300" w:lineRule="auto"/>
        <w:jc w:val="both"/>
        <w:textAlignment w:val="center"/>
        <w:rPr>
          <w:rFonts w:ascii="Calibri" w:hAnsi="Calibri" w:cs="Calibri"/>
          <w:sz w:val="22"/>
          <w:szCs w:val="22"/>
        </w:rPr>
      </w:pPr>
      <w:r w:rsidRPr="00F373AA">
        <w:rPr>
          <w:rFonts w:ascii="Calibri" w:hAnsi="Calibri" w:cs="Calibri"/>
          <w:sz w:val="22"/>
          <w:szCs w:val="22"/>
        </w:rPr>
        <w:t>Gli eurodeputati avevano lanciato l</w:t>
      </w:r>
      <w:r w:rsidR="002D126D" w:rsidRPr="00F373AA">
        <w:rPr>
          <w:rFonts w:ascii="Calibri" w:hAnsi="Calibri" w:cs="Calibri"/>
          <w:sz w:val="22"/>
          <w:szCs w:val="22"/>
        </w:rPr>
        <w:t>’</w:t>
      </w:r>
      <w:r w:rsidRPr="00F373AA">
        <w:rPr>
          <w:rFonts w:ascii="Calibri" w:hAnsi="Calibri" w:cs="Calibri"/>
          <w:sz w:val="22"/>
          <w:szCs w:val="22"/>
        </w:rPr>
        <w:t>allerta sulla minaccia che incombe sui valori europei. Avevano infatti rimarcato come i fondi UE provenienti dal</w:t>
      </w:r>
      <w:r w:rsidR="00F373AA">
        <w:rPr>
          <w:rFonts w:ascii="Calibri" w:hAnsi="Calibri" w:cs="Calibri"/>
          <w:color w:val="505154"/>
          <w:sz w:val="22"/>
          <w:szCs w:val="22"/>
        </w:rPr>
        <w:t xml:space="preserve"> </w:t>
      </w:r>
      <w:hyperlink r:id="rId20" w:tgtFrame="_blank" w:history="1">
        <w:r w:rsidRPr="00F373AA">
          <w:rPr>
            <w:rStyle w:val="Collegamentoipertestuale"/>
            <w:rFonts w:ascii="Calibri" w:hAnsi="Calibri" w:cs="Calibri"/>
            <w:color w:val="3C77BD"/>
            <w:sz w:val="22"/>
            <w:szCs w:val="22"/>
            <w:bdr w:val="none" w:sz="0" w:space="0" w:color="auto" w:frame="1"/>
          </w:rPr>
          <w:t>bilancio a lungo termine dell</w:t>
        </w:r>
        <w:r w:rsidR="002D126D" w:rsidRPr="00F373AA">
          <w:rPr>
            <w:rStyle w:val="Collegamentoipertestuale"/>
            <w:rFonts w:ascii="Calibri" w:hAnsi="Calibri" w:cs="Calibri"/>
            <w:color w:val="3C77BD"/>
            <w:sz w:val="22"/>
            <w:szCs w:val="22"/>
            <w:bdr w:val="none" w:sz="0" w:space="0" w:color="auto" w:frame="1"/>
          </w:rPr>
          <w:t>’</w:t>
        </w:r>
        <w:r w:rsidRPr="00F373AA">
          <w:rPr>
            <w:rStyle w:val="Collegamentoipertestuale"/>
            <w:rFonts w:ascii="Calibri" w:hAnsi="Calibri" w:cs="Calibri"/>
            <w:color w:val="3C77BD"/>
            <w:sz w:val="22"/>
            <w:szCs w:val="22"/>
            <w:bdr w:val="none" w:sz="0" w:space="0" w:color="auto" w:frame="1"/>
          </w:rPr>
          <w:t>UE</w:t>
        </w:r>
      </w:hyperlink>
      <w:r w:rsidR="00F373AA">
        <w:rPr>
          <w:rFonts w:ascii="Calibri" w:hAnsi="Calibri" w:cs="Calibri"/>
          <w:color w:val="505154"/>
          <w:sz w:val="22"/>
          <w:szCs w:val="22"/>
        </w:rPr>
        <w:t xml:space="preserve"> </w:t>
      </w:r>
      <w:r w:rsidRPr="00F373AA">
        <w:rPr>
          <w:rFonts w:ascii="Calibri" w:hAnsi="Calibri" w:cs="Calibri"/>
          <w:sz w:val="22"/>
          <w:szCs w:val="22"/>
        </w:rPr>
        <w:t>e dal</w:t>
      </w:r>
      <w:r w:rsidR="00F373AA">
        <w:rPr>
          <w:rFonts w:ascii="Calibri" w:hAnsi="Calibri" w:cs="Calibri"/>
          <w:sz w:val="22"/>
          <w:szCs w:val="22"/>
        </w:rPr>
        <w:t xml:space="preserve"> </w:t>
      </w:r>
      <w:hyperlink r:id="rId21" w:tgtFrame="_blank" w:history="1">
        <w:r w:rsidRPr="00F373AA">
          <w:rPr>
            <w:rStyle w:val="Collegamentoipertestuale"/>
            <w:rFonts w:ascii="Calibri" w:hAnsi="Calibri" w:cs="Calibri"/>
            <w:color w:val="3C77BD"/>
            <w:sz w:val="22"/>
            <w:szCs w:val="22"/>
            <w:bdr w:val="none" w:sz="0" w:space="0" w:color="auto" w:frame="1"/>
          </w:rPr>
          <w:t>piano per la ripresa</w:t>
        </w:r>
      </w:hyperlink>
      <w:r w:rsidR="00F373AA">
        <w:rPr>
          <w:rFonts w:ascii="Calibri" w:hAnsi="Calibri" w:cs="Calibri"/>
          <w:color w:val="505154"/>
          <w:sz w:val="22"/>
          <w:szCs w:val="22"/>
        </w:rPr>
        <w:t xml:space="preserve"> </w:t>
      </w:r>
      <w:r w:rsidRPr="00F373AA">
        <w:rPr>
          <w:rFonts w:ascii="Calibri" w:hAnsi="Calibri" w:cs="Calibri"/>
          <w:sz w:val="22"/>
          <w:szCs w:val="22"/>
        </w:rPr>
        <w:t>non dovrebbero essere affidati nelle mani di chi si adopera contro la democrazia e i diritti fondamentali in Europa.</w:t>
      </w:r>
    </w:p>
    <w:p w14:paraId="2576E2F3" w14:textId="2F1FB473" w:rsidR="00F373AA" w:rsidRDefault="00B64947" w:rsidP="00B253E3">
      <w:pPr>
        <w:pStyle w:val="ep-wysiwigparagraph"/>
        <w:shd w:val="clear" w:color="auto" w:fill="FFFFFF"/>
        <w:spacing w:before="120" w:beforeAutospacing="0" w:after="120" w:afterAutospacing="0" w:line="300" w:lineRule="auto"/>
        <w:jc w:val="both"/>
        <w:textAlignment w:val="center"/>
        <w:rPr>
          <w:rFonts w:asciiTheme="minorHAnsi" w:hAnsiTheme="minorHAnsi" w:cstheme="minorHAnsi"/>
          <w:sz w:val="22"/>
          <w:szCs w:val="22"/>
        </w:rPr>
      </w:pPr>
      <w:r w:rsidRPr="00F373AA">
        <w:rPr>
          <w:rFonts w:ascii="Calibri" w:hAnsi="Calibri" w:cs="Calibri"/>
          <w:sz w:val="22"/>
          <w:szCs w:val="22"/>
        </w:rPr>
        <w:t>Nella</w:t>
      </w:r>
      <w:r w:rsidR="00B253E3">
        <w:rPr>
          <w:rFonts w:ascii="Calibri" w:hAnsi="Calibri" w:cs="Calibri"/>
          <w:color w:val="505154"/>
          <w:sz w:val="22"/>
          <w:szCs w:val="22"/>
        </w:rPr>
        <w:t xml:space="preserve"> </w:t>
      </w:r>
      <w:hyperlink r:id="rId22" w:tgtFrame="_blank" w:history="1">
        <w:r w:rsidRPr="00F373AA">
          <w:rPr>
            <w:rStyle w:val="Collegamentoipertestuale"/>
            <w:rFonts w:ascii="Calibri" w:hAnsi="Calibri" w:cs="Calibri"/>
            <w:color w:val="3C77BD"/>
            <w:sz w:val="22"/>
            <w:szCs w:val="22"/>
            <w:bdr w:val="none" w:sz="0" w:space="0" w:color="auto" w:frame="1"/>
          </w:rPr>
          <w:t>relazione adottata il 7 ottobre</w:t>
        </w:r>
      </w:hyperlink>
      <w:r w:rsidR="00B253E3" w:rsidRPr="00B253E3">
        <w:rPr>
          <w:rStyle w:val="Collegamentoipertestuale"/>
          <w:rFonts w:ascii="Calibri" w:hAnsi="Calibri" w:cs="Calibri"/>
          <w:color w:val="3C77BD"/>
          <w:sz w:val="22"/>
          <w:szCs w:val="22"/>
          <w:u w:val="none"/>
          <w:bdr w:val="none" w:sz="0" w:space="0" w:color="auto" w:frame="1"/>
        </w:rPr>
        <w:t xml:space="preserve"> </w:t>
      </w:r>
      <w:r w:rsidRPr="00F373AA">
        <w:rPr>
          <w:rFonts w:ascii="Calibri" w:hAnsi="Calibri" w:cs="Calibri"/>
          <w:sz w:val="22"/>
          <w:szCs w:val="22"/>
        </w:rPr>
        <w:t>i deputati hanno invocato un rafforzamento dello stato di diritto in tutta Europa, attraverso nuovi dispositivi e sanzioni efficaci per gli stati membri in caso di violazione. Gli eurodeputati hanno anche insistito affinché le istituzioni comunitarie concordino su regole chiare, perché la ricezione dei fondi europei sia connessa</w:t>
      </w:r>
      <w:r w:rsidRPr="00B64947">
        <w:rPr>
          <w:rFonts w:asciiTheme="minorHAnsi" w:hAnsiTheme="minorHAnsi" w:cstheme="minorHAnsi"/>
          <w:sz w:val="22"/>
          <w:szCs w:val="22"/>
        </w:rPr>
        <w:t xml:space="preserve"> al rispetto dello stato di diritto.</w:t>
      </w:r>
    </w:p>
    <w:p w14:paraId="40507E29" w14:textId="160C441A" w:rsidR="00680270" w:rsidRPr="00F373AA" w:rsidRDefault="00680270" w:rsidP="00F373AA">
      <w:pPr>
        <w:pStyle w:val="ep-wysiwigparagraph"/>
        <w:shd w:val="clear" w:color="auto" w:fill="FFFFFF"/>
        <w:spacing w:before="360" w:beforeAutospacing="0" w:after="120" w:afterAutospacing="0" w:line="360" w:lineRule="atLeast"/>
        <w:jc w:val="both"/>
        <w:textAlignment w:val="center"/>
        <w:rPr>
          <w:rFonts w:ascii="Calibri" w:hAnsi="Calibri" w:cs="Calibri"/>
          <w:b/>
          <w:bCs/>
          <w:color w:val="990000"/>
          <w:spacing w:val="-2"/>
          <w:sz w:val="28"/>
        </w:rPr>
      </w:pPr>
      <w:r w:rsidRPr="00F373AA">
        <w:rPr>
          <w:rFonts w:ascii="Calibri" w:hAnsi="Calibri" w:cs="Calibri"/>
          <w:b/>
          <w:bCs/>
          <w:color w:val="990000"/>
          <w:spacing w:val="-2"/>
          <w:sz w:val="28"/>
        </w:rPr>
        <w:t>Accordo per l</w:t>
      </w:r>
      <w:r w:rsidR="002D126D" w:rsidRPr="00F373AA">
        <w:rPr>
          <w:rFonts w:ascii="Calibri" w:hAnsi="Calibri" w:cs="Calibri"/>
          <w:b/>
          <w:bCs/>
          <w:color w:val="990000"/>
          <w:spacing w:val="-2"/>
          <w:sz w:val="28"/>
        </w:rPr>
        <w:t>’</w:t>
      </w:r>
      <w:r w:rsidRPr="00F373AA">
        <w:rPr>
          <w:rFonts w:ascii="Calibri" w:hAnsi="Calibri" w:cs="Calibri"/>
          <w:b/>
          <w:bCs/>
          <w:color w:val="990000"/>
          <w:spacing w:val="-2"/>
          <w:sz w:val="28"/>
        </w:rPr>
        <w:t>ammodernamento dei controlli sulle esportazioni dell</w:t>
      </w:r>
      <w:r w:rsidR="002D126D" w:rsidRPr="00F373AA">
        <w:rPr>
          <w:rFonts w:ascii="Calibri" w:hAnsi="Calibri" w:cs="Calibri"/>
          <w:b/>
          <w:bCs/>
          <w:color w:val="990000"/>
          <w:spacing w:val="-2"/>
          <w:sz w:val="28"/>
        </w:rPr>
        <w:t>’</w:t>
      </w:r>
      <w:r w:rsidRPr="00F373AA">
        <w:rPr>
          <w:rFonts w:ascii="Calibri" w:hAnsi="Calibri" w:cs="Calibri"/>
          <w:b/>
          <w:bCs/>
          <w:color w:val="990000"/>
          <w:spacing w:val="-2"/>
          <w:sz w:val="28"/>
        </w:rPr>
        <w:t>UE</w:t>
      </w:r>
    </w:p>
    <w:p w14:paraId="6B04CB2D" w14:textId="222B94CE" w:rsidR="00680270" w:rsidRPr="007773A6" w:rsidRDefault="00680270" w:rsidP="00B253E3">
      <w:pPr>
        <w:pStyle w:val="NormaleWeb"/>
        <w:spacing w:before="120" w:beforeAutospacing="0" w:after="120" w:afterAutospacing="0"/>
        <w:rPr>
          <w:rFonts w:ascii="Calibri" w:hAnsi="Calibri" w:cs="Calibri"/>
          <w:sz w:val="22"/>
          <w:szCs w:val="22"/>
        </w:rPr>
      </w:pPr>
      <w:r w:rsidRPr="007773A6">
        <w:rPr>
          <w:rFonts w:ascii="Calibri" w:hAnsi="Calibri" w:cs="Calibri"/>
          <w:sz w:val="22"/>
          <w:szCs w:val="22"/>
        </w:rPr>
        <w:t>Il 9 novembre, il Parlamento europeo e il Consiglio hanno raggiunto un accordo sulla</w:t>
      </w:r>
      <w:r w:rsidRPr="00680270">
        <w:rPr>
          <w:rFonts w:ascii="Calibri" w:hAnsi="Calibri" w:cs="Calibri"/>
          <w:sz w:val="22"/>
          <w:szCs w:val="22"/>
        </w:rPr>
        <w:t xml:space="preserve"> </w:t>
      </w:r>
      <w:hyperlink r:id="rId23" w:history="1">
        <w:r w:rsidRPr="00680270">
          <w:rPr>
            <w:rStyle w:val="Collegamentoipertestuale"/>
            <w:rFonts w:ascii="Calibri" w:hAnsi="Calibri" w:cs="Calibri"/>
            <w:color w:val="0070C0"/>
            <w:sz w:val="22"/>
            <w:szCs w:val="22"/>
          </w:rPr>
          <w:t>proposta</w:t>
        </w:r>
      </w:hyperlink>
      <w:r w:rsidR="00B253E3">
        <w:rPr>
          <w:rFonts w:ascii="Calibri" w:hAnsi="Calibri" w:cs="Calibri"/>
          <w:sz w:val="22"/>
          <w:szCs w:val="22"/>
        </w:rPr>
        <w:t xml:space="preserve"> </w:t>
      </w:r>
      <w:r w:rsidRPr="007773A6">
        <w:rPr>
          <w:rFonts w:ascii="Calibri" w:hAnsi="Calibri" w:cs="Calibri"/>
          <w:sz w:val="22"/>
          <w:szCs w:val="22"/>
        </w:rPr>
        <w:t>presentata dalla Commissione europea per un ammodernamento dei controlli dell</w:t>
      </w:r>
      <w:r w:rsidR="002D126D">
        <w:rPr>
          <w:rFonts w:ascii="Calibri" w:hAnsi="Calibri" w:cs="Calibri"/>
          <w:sz w:val="22"/>
          <w:szCs w:val="22"/>
        </w:rPr>
        <w:t>’</w:t>
      </w:r>
      <w:r w:rsidRPr="007773A6">
        <w:rPr>
          <w:rFonts w:ascii="Calibri" w:hAnsi="Calibri" w:cs="Calibri"/>
          <w:sz w:val="22"/>
          <w:szCs w:val="22"/>
        </w:rPr>
        <w:t>UE sulle esportazioni di beni e tecnologie sensibili a duplice uso. L</w:t>
      </w:r>
      <w:r w:rsidR="002D126D">
        <w:rPr>
          <w:rFonts w:ascii="Calibri" w:hAnsi="Calibri" w:cs="Calibri"/>
          <w:sz w:val="22"/>
          <w:szCs w:val="22"/>
        </w:rPr>
        <w:t>’</w:t>
      </w:r>
      <w:r w:rsidRPr="007773A6">
        <w:rPr>
          <w:rFonts w:ascii="Calibri" w:hAnsi="Calibri" w:cs="Calibri"/>
          <w:sz w:val="22"/>
          <w:szCs w:val="22"/>
        </w:rPr>
        <w:t>obiettivo delle nuove misure è quello di perfezionare e rafforzare gli strumenti di controllo a disposizione dell</w:t>
      </w:r>
      <w:r w:rsidR="002D126D">
        <w:rPr>
          <w:rFonts w:ascii="Calibri" w:hAnsi="Calibri" w:cs="Calibri"/>
          <w:sz w:val="22"/>
          <w:szCs w:val="22"/>
        </w:rPr>
        <w:t>’</w:t>
      </w:r>
      <w:r w:rsidRPr="007773A6">
        <w:rPr>
          <w:rFonts w:ascii="Calibri" w:hAnsi="Calibri" w:cs="Calibri"/>
          <w:sz w:val="22"/>
          <w:szCs w:val="22"/>
        </w:rPr>
        <w:t>UE per reagire efficacemente all</w:t>
      </w:r>
      <w:r w:rsidR="002D126D">
        <w:rPr>
          <w:rFonts w:ascii="Calibri" w:hAnsi="Calibri" w:cs="Calibri"/>
          <w:sz w:val="22"/>
          <w:szCs w:val="22"/>
        </w:rPr>
        <w:t>’</w:t>
      </w:r>
      <w:r w:rsidRPr="007773A6">
        <w:rPr>
          <w:rFonts w:ascii="Calibri" w:hAnsi="Calibri" w:cs="Calibri"/>
          <w:sz w:val="22"/>
          <w:szCs w:val="22"/>
        </w:rPr>
        <w:t>evoluzione dei rischi per la sicurezza e alla diffusione delle tecnologie emergenti. Grazie al nuovo regolamento, l</w:t>
      </w:r>
      <w:r w:rsidR="002D126D">
        <w:rPr>
          <w:rFonts w:ascii="Calibri" w:hAnsi="Calibri" w:cs="Calibri"/>
          <w:sz w:val="22"/>
          <w:szCs w:val="22"/>
        </w:rPr>
        <w:t>’</w:t>
      </w:r>
      <w:r w:rsidRPr="007773A6">
        <w:rPr>
          <w:rFonts w:ascii="Calibri" w:hAnsi="Calibri" w:cs="Calibri"/>
          <w:sz w:val="22"/>
          <w:szCs w:val="22"/>
        </w:rPr>
        <w:t>UE può ora proteggere efficacemente i propri interessi e valori e, in particolare, affrontare il rischio di violazioni dei diritti umani associate al commercio di tecnologie di sorveglianza informatica anche in mancanza di un accordo preventivo a livello multilaterale. Inoltre il regolamento rafforza la capacità dell</w:t>
      </w:r>
      <w:r w:rsidR="002D126D">
        <w:rPr>
          <w:rFonts w:ascii="Calibri" w:hAnsi="Calibri" w:cs="Calibri"/>
          <w:sz w:val="22"/>
          <w:szCs w:val="22"/>
        </w:rPr>
        <w:t>’</w:t>
      </w:r>
      <w:r w:rsidRPr="007773A6">
        <w:rPr>
          <w:rFonts w:ascii="Calibri" w:hAnsi="Calibri" w:cs="Calibri"/>
          <w:sz w:val="22"/>
          <w:szCs w:val="22"/>
        </w:rPr>
        <w:t xml:space="preserve">UE di controllare i flussi commerciali di tecnologie sensibili, nuove ed emergenti. </w:t>
      </w:r>
    </w:p>
    <w:p w14:paraId="31F366D9" w14:textId="4BFBC58A" w:rsidR="00680270" w:rsidRPr="00B253E3" w:rsidRDefault="00680270" w:rsidP="00B253E3">
      <w:pPr>
        <w:pStyle w:val="NormaleWeb"/>
        <w:spacing w:before="120" w:beforeAutospacing="0" w:after="120" w:afterAutospacing="0"/>
        <w:rPr>
          <w:rFonts w:ascii="Calibri" w:hAnsi="Calibri" w:cs="Calibri"/>
          <w:sz w:val="22"/>
          <w:szCs w:val="22"/>
        </w:rPr>
      </w:pPr>
      <w:r w:rsidRPr="007773A6">
        <w:rPr>
          <w:rFonts w:ascii="Calibri" w:hAnsi="Calibri" w:cs="Calibri"/>
          <w:sz w:val="22"/>
          <w:szCs w:val="22"/>
        </w:rPr>
        <w:t>I</w:t>
      </w:r>
      <w:r w:rsidRPr="00680270">
        <w:rPr>
          <w:rFonts w:ascii="Calibri" w:hAnsi="Calibri" w:cs="Calibri"/>
          <w:sz w:val="22"/>
          <w:szCs w:val="22"/>
        </w:rPr>
        <w:t>l nuovo regolamento consentir</w:t>
      </w:r>
      <w:r w:rsidRPr="007773A6">
        <w:rPr>
          <w:rFonts w:ascii="Calibri" w:hAnsi="Calibri" w:cs="Calibri"/>
          <w:sz w:val="22"/>
          <w:szCs w:val="22"/>
        </w:rPr>
        <w:t xml:space="preserve">à un maggiore coordinamento tra </w:t>
      </w:r>
      <w:r w:rsidRPr="00680270">
        <w:rPr>
          <w:rFonts w:ascii="Calibri" w:hAnsi="Calibri" w:cs="Calibri"/>
          <w:sz w:val="22"/>
          <w:szCs w:val="22"/>
        </w:rPr>
        <w:t>Commissione e Stati membri riguardo ai controlli su una gamma più ampia di tecnologie emergenti a duplice uso</w:t>
      </w:r>
      <w:r w:rsidRPr="007773A6">
        <w:rPr>
          <w:rFonts w:ascii="Calibri" w:hAnsi="Calibri" w:cs="Calibri"/>
          <w:sz w:val="22"/>
          <w:szCs w:val="22"/>
        </w:rPr>
        <w:t>,</w:t>
      </w:r>
      <w:r w:rsidRPr="00680270">
        <w:rPr>
          <w:rFonts w:ascii="Calibri" w:hAnsi="Calibri" w:cs="Calibri"/>
          <w:sz w:val="22"/>
          <w:szCs w:val="22"/>
        </w:rPr>
        <w:t xml:space="preserve"> a </w:t>
      </w:r>
      <w:r w:rsidR="00A75B30" w:rsidRPr="007773A6">
        <w:rPr>
          <w:rFonts w:ascii="Calibri" w:hAnsi="Calibri" w:cs="Calibri"/>
          <w:sz w:val="22"/>
          <w:szCs w:val="22"/>
        </w:rPr>
        <w:t>supporto</w:t>
      </w:r>
      <w:r w:rsidRPr="00680270">
        <w:rPr>
          <w:rFonts w:ascii="Calibri" w:hAnsi="Calibri" w:cs="Calibri"/>
          <w:sz w:val="22"/>
          <w:szCs w:val="22"/>
        </w:rPr>
        <w:t xml:space="preserve"> dell</w:t>
      </w:r>
      <w:r w:rsidR="002D126D">
        <w:rPr>
          <w:rFonts w:ascii="Calibri" w:hAnsi="Calibri" w:cs="Calibri"/>
          <w:sz w:val="22"/>
          <w:szCs w:val="22"/>
        </w:rPr>
        <w:t>’</w:t>
      </w:r>
      <w:r w:rsidRPr="00680270">
        <w:rPr>
          <w:rFonts w:ascii="Calibri" w:hAnsi="Calibri" w:cs="Calibri"/>
          <w:sz w:val="22"/>
          <w:szCs w:val="22"/>
        </w:rPr>
        <w:t xml:space="preserve">efficace </w:t>
      </w:r>
      <w:r w:rsidR="00A75B30" w:rsidRPr="007773A6">
        <w:rPr>
          <w:rFonts w:ascii="Calibri" w:hAnsi="Calibri" w:cs="Calibri"/>
          <w:sz w:val="22"/>
          <w:szCs w:val="22"/>
        </w:rPr>
        <w:t>attuazione</w:t>
      </w:r>
      <w:r w:rsidRPr="00680270">
        <w:rPr>
          <w:rFonts w:ascii="Calibri" w:hAnsi="Calibri" w:cs="Calibri"/>
          <w:sz w:val="22"/>
          <w:szCs w:val="22"/>
        </w:rPr>
        <w:t xml:space="preserve"> dei controlli in tutta l</w:t>
      </w:r>
      <w:r w:rsidR="002D126D">
        <w:rPr>
          <w:rFonts w:ascii="Calibri" w:hAnsi="Calibri" w:cs="Calibri"/>
          <w:sz w:val="22"/>
          <w:szCs w:val="22"/>
        </w:rPr>
        <w:t>’</w:t>
      </w:r>
      <w:r w:rsidRPr="00680270">
        <w:rPr>
          <w:rFonts w:ascii="Calibri" w:hAnsi="Calibri" w:cs="Calibri"/>
          <w:sz w:val="22"/>
          <w:szCs w:val="22"/>
        </w:rPr>
        <w:t>U</w:t>
      </w:r>
      <w:r w:rsidR="00A75B30" w:rsidRPr="007773A6">
        <w:rPr>
          <w:rFonts w:ascii="Calibri" w:hAnsi="Calibri" w:cs="Calibri"/>
          <w:sz w:val="22"/>
          <w:szCs w:val="22"/>
        </w:rPr>
        <w:t>nione</w:t>
      </w:r>
      <w:r w:rsidRPr="00680270">
        <w:rPr>
          <w:rFonts w:ascii="Calibri" w:hAnsi="Calibri" w:cs="Calibri"/>
          <w:sz w:val="22"/>
          <w:szCs w:val="22"/>
        </w:rPr>
        <w:t xml:space="preserve">. </w:t>
      </w:r>
      <w:r w:rsidR="00A75B30" w:rsidRPr="007773A6">
        <w:rPr>
          <w:rFonts w:ascii="Calibri" w:hAnsi="Calibri" w:cs="Calibri"/>
          <w:sz w:val="22"/>
          <w:szCs w:val="22"/>
        </w:rPr>
        <w:t>I</w:t>
      </w:r>
      <w:r w:rsidR="00A75B30" w:rsidRPr="00680270">
        <w:rPr>
          <w:rFonts w:ascii="Calibri" w:hAnsi="Calibri" w:cs="Calibri"/>
          <w:sz w:val="22"/>
          <w:szCs w:val="22"/>
        </w:rPr>
        <w:t>noltre</w:t>
      </w:r>
      <w:r w:rsidR="00A75B30" w:rsidRPr="007773A6">
        <w:rPr>
          <w:rFonts w:ascii="Calibri" w:hAnsi="Calibri" w:cs="Calibri"/>
          <w:sz w:val="22"/>
          <w:szCs w:val="22"/>
        </w:rPr>
        <w:t>,</w:t>
      </w:r>
      <w:r w:rsidR="00A75B30" w:rsidRPr="00680270">
        <w:rPr>
          <w:rFonts w:ascii="Calibri" w:hAnsi="Calibri" w:cs="Calibri"/>
          <w:sz w:val="22"/>
          <w:szCs w:val="22"/>
        </w:rPr>
        <w:t xml:space="preserve"> </w:t>
      </w:r>
      <w:r w:rsidR="00A75B30" w:rsidRPr="007773A6">
        <w:rPr>
          <w:rFonts w:ascii="Calibri" w:hAnsi="Calibri" w:cs="Calibri"/>
          <w:sz w:val="22"/>
          <w:szCs w:val="22"/>
        </w:rPr>
        <w:t>p</w:t>
      </w:r>
      <w:r w:rsidR="00A75B30" w:rsidRPr="00680270">
        <w:rPr>
          <w:rFonts w:ascii="Calibri" w:hAnsi="Calibri" w:cs="Calibri"/>
          <w:sz w:val="22"/>
          <w:szCs w:val="22"/>
        </w:rPr>
        <w:t>er gli esportatori</w:t>
      </w:r>
      <w:r w:rsidR="00A75B30" w:rsidRPr="007773A6">
        <w:rPr>
          <w:rFonts w:ascii="Calibri" w:hAnsi="Calibri" w:cs="Calibri"/>
          <w:sz w:val="22"/>
          <w:szCs w:val="22"/>
        </w:rPr>
        <w:t xml:space="preserve"> s</w:t>
      </w:r>
      <w:r w:rsidRPr="00680270">
        <w:rPr>
          <w:rFonts w:ascii="Calibri" w:hAnsi="Calibri" w:cs="Calibri"/>
          <w:sz w:val="22"/>
          <w:szCs w:val="22"/>
        </w:rPr>
        <w:t xml:space="preserve">ono stati introdotti obblighi di </w:t>
      </w:r>
      <w:r w:rsidRPr="00514E6B">
        <w:rPr>
          <w:rFonts w:ascii="Calibri" w:hAnsi="Calibri" w:cs="Calibri"/>
          <w:i/>
          <w:iCs/>
          <w:sz w:val="22"/>
          <w:szCs w:val="22"/>
        </w:rPr>
        <w:t>due diligence</w:t>
      </w:r>
      <w:r w:rsidRPr="00680270">
        <w:rPr>
          <w:rFonts w:ascii="Calibri" w:hAnsi="Calibri" w:cs="Calibri"/>
          <w:sz w:val="22"/>
          <w:szCs w:val="22"/>
        </w:rPr>
        <w:t xml:space="preserve"> e di conformità, riconoscendo il ruolo </w:t>
      </w:r>
      <w:r w:rsidR="00A75B30" w:rsidRPr="007773A6">
        <w:rPr>
          <w:rFonts w:ascii="Calibri" w:hAnsi="Calibri" w:cs="Calibri"/>
          <w:sz w:val="22"/>
          <w:szCs w:val="22"/>
        </w:rPr>
        <w:t>de</w:t>
      </w:r>
      <w:r w:rsidRPr="00680270">
        <w:rPr>
          <w:rFonts w:ascii="Calibri" w:hAnsi="Calibri" w:cs="Calibri"/>
          <w:sz w:val="22"/>
          <w:szCs w:val="22"/>
        </w:rPr>
        <w:t xml:space="preserve">l settore privato </w:t>
      </w:r>
      <w:r w:rsidR="00A75B30" w:rsidRPr="007773A6">
        <w:rPr>
          <w:rFonts w:ascii="Calibri" w:hAnsi="Calibri" w:cs="Calibri"/>
          <w:sz w:val="22"/>
          <w:szCs w:val="22"/>
        </w:rPr>
        <w:t>nel</w:t>
      </w:r>
      <w:r w:rsidRPr="00680270">
        <w:rPr>
          <w:rFonts w:ascii="Calibri" w:hAnsi="Calibri" w:cs="Calibri"/>
          <w:sz w:val="22"/>
          <w:szCs w:val="22"/>
        </w:rPr>
        <w:t xml:space="preserve"> fronteggiare i rischi </w:t>
      </w:r>
      <w:r w:rsidR="00A75B30" w:rsidRPr="00680270">
        <w:rPr>
          <w:rFonts w:ascii="Calibri" w:hAnsi="Calibri" w:cs="Calibri"/>
          <w:sz w:val="22"/>
          <w:szCs w:val="22"/>
        </w:rPr>
        <w:t>per la sicurezza internazionale</w:t>
      </w:r>
      <w:r w:rsidR="00A75B30" w:rsidRPr="007773A6">
        <w:rPr>
          <w:rFonts w:ascii="Calibri" w:hAnsi="Calibri" w:cs="Calibri"/>
          <w:sz w:val="22"/>
          <w:szCs w:val="22"/>
        </w:rPr>
        <w:t xml:space="preserve"> derivanti dal</w:t>
      </w:r>
      <w:r w:rsidRPr="00680270">
        <w:rPr>
          <w:rFonts w:ascii="Calibri" w:hAnsi="Calibri" w:cs="Calibri"/>
          <w:sz w:val="22"/>
          <w:szCs w:val="22"/>
        </w:rPr>
        <w:t xml:space="preserve"> commercio di prodotti a duplice uso. </w:t>
      </w:r>
      <w:r w:rsidR="00A75B30" w:rsidRPr="00B253E3">
        <w:rPr>
          <w:rFonts w:ascii="Calibri" w:hAnsi="Calibri" w:cs="Calibri"/>
          <w:sz w:val="22"/>
          <w:szCs w:val="22"/>
        </w:rPr>
        <w:lastRenderedPageBreak/>
        <w:t>L</w:t>
      </w:r>
      <w:r w:rsidR="002D126D" w:rsidRPr="00B253E3">
        <w:rPr>
          <w:rFonts w:ascii="Calibri" w:hAnsi="Calibri" w:cs="Calibri"/>
          <w:sz w:val="22"/>
          <w:szCs w:val="22"/>
        </w:rPr>
        <w:t>’</w:t>
      </w:r>
      <w:r w:rsidR="00A75B30" w:rsidRPr="00B253E3">
        <w:rPr>
          <w:rFonts w:ascii="Calibri" w:hAnsi="Calibri" w:cs="Calibri"/>
          <w:sz w:val="22"/>
          <w:szCs w:val="22"/>
        </w:rPr>
        <w:t>introduzione dell</w:t>
      </w:r>
      <w:r w:rsidR="002D126D" w:rsidRPr="00B253E3">
        <w:rPr>
          <w:rFonts w:ascii="Calibri" w:hAnsi="Calibri" w:cs="Calibri"/>
          <w:sz w:val="22"/>
          <w:szCs w:val="22"/>
        </w:rPr>
        <w:t>’</w:t>
      </w:r>
      <w:r w:rsidRPr="00B253E3">
        <w:rPr>
          <w:rFonts w:ascii="Calibri" w:hAnsi="Calibri" w:cs="Calibri"/>
          <w:sz w:val="22"/>
          <w:szCs w:val="22"/>
        </w:rPr>
        <w:t>obbligo di pubblicare relazioni sulle autorizzazioni concesse</w:t>
      </w:r>
      <w:r w:rsidR="00A75B30" w:rsidRPr="00B253E3">
        <w:rPr>
          <w:rFonts w:ascii="Calibri" w:hAnsi="Calibri" w:cs="Calibri"/>
          <w:sz w:val="22"/>
          <w:szCs w:val="22"/>
        </w:rPr>
        <w:t xml:space="preserve"> rafforzerà la trasparenza.</w:t>
      </w:r>
    </w:p>
    <w:p w14:paraId="61BD6314" w14:textId="75D36B41" w:rsidR="00680270" w:rsidRPr="007773A6" w:rsidRDefault="00680270" w:rsidP="00B253E3">
      <w:pPr>
        <w:rPr>
          <w:rFonts w:ascii="Calibri" w:hAnsi="Calibri" w:cs="Calibri"/>
          <w:sz w:val="22"/>
          <w:szCs w:val="22"/>
          <w:lang w:eastAsia="it-IT"/>
        </w:rPr>
      </w:pPr>
      <w:r w:rsidRPr="00B253E3">
        <w:rPr>
          <w:rFonts w:ascii="Calibri" w:hAnsi="Calibri" w:cs="Calibri"/>
          <w:sz w:val="22"/>
          <w:szCs w:val="22"/>
          <w:lang w:eastAsia="it-IT"/>
        </w:rPr>
        <w:t xml:space="preserve">Infine, </w:t>
      </w:r>
      <w:r w:rsidR="00A75B30" w:rsidRPr="00B253E3">
        <w:rPr>
          <w:rFonts w:ascii="Calibri" w:hAnsi="Calibri" w:cs="Calibri"/>
          <w:sz w:val="22"/>
          <w:szCs w:val="22"/>
          <w:lang w:eastAsia="it-IT"/>
        </w:rPr>
        <w:t>grazie a</w:t>
      </w:r>
      <w:r w:rsidRPr="00B253E3">
        <w:rPr>
          <w:rFonts w:ascii="Calibri" w:hAnsi="Calibri" w:cs="Calibri"/>
          <w:sz w:val="22"/>
          <w:szCs w:val="22"/>
          <w:lang w:eastAsia="it-IT"/>
        </w:rPr>
        <w:t>l nuovo regolamento l</w:t>
      </w:r>
      <w:r w:rsidR="002D126D" w:rsidRPr="00B253E3">
        <w:rPr>
          <w:rFonts w:ascii="Calibri" w:hAnsi="Calibri" w:cs="Calibri"/>
          <w:sz w:val="22"/>
          <w:szCs w:val="22"/>
          <w:lang w:eastAsia="it-IT"/>
        </w:rPr>
        <w:t>’</w:t>
      </w:r>
      <w:r w:rsidRPr="00B253E3">
        <w:rPr>
          <w:rFonts w:ascii="Calibri" w:hAnsi="Calibri" w:cs="Calibri"/>
          <w:sz w:val="22"/>
          <w:szCs w:val="22"/>
          <w:lang w:eastAsia="it-IT"/>
        </w:rPr>
        <w:t xml:space="preserve">UE </w:t>
      </w:r>
      <w:r w:rsidR="00A75B30" w:rsidRPr="00B253E3">
        <w:rPr>
          <w:rFonts w:ascii="Calibri" w:hAnsi="Calibri" w:cs="Calibri"/>
          <w:sz w:val="22"/>
          <w:szCs w:val="22"/>
          <w:lang w:eastAsia="it-IT"/>
        </w:rPr>
        <w:t>potrà</w:t>
      </w:r>
      <w:r w:rsidRPr="00B253E3">
        <w:rPr>
          <w:rFonts w:ascii="Calibri" w:hAnsi="Calibri" w:cs="Calibri"/>
          <w:sz w:val="22"/>
          <w:szCs w:val="22"/>
          <w:lang w:eastAsia="it-IT"/>
        </w:rPr>
        <w:t xml:space="preserve"> impegnarsi con i paesi terzi per sostenere condizioni di parità a livello mondiale e rafforzare la sicurezza internazionale attuando approcci più convergenti riguardo al controllo delle esportazioni a livello</w:t>
      </w:r>
      <w:r w:rsidRPr="00680270">
        <w:rPr>
          <w:rFonts w:ascii="Calibri" w:hAnsi="Calibri" w:cs="Calibri"/>
          <w:sz w:val="22"/>
          <w:szCs w:val="22"/>
          <w:lang w:eastAsia="it-IT"/>
        </w:rPr>
        <w:t xml:space="preserve"> globale.</w:t>
      </w:r>
    </w:p>
    <w:p w14:paraId="398EE4B6" w14:textId="77777777" w:rsidR="00A75B30" w:rsidRDefault="00832A68" w:rsidP="00B253E3">
      <w:pPr>
        <w:jc w:val="left"/>
      </w:pPr>
      <w:hyperlink r:id="rId24" w:history="1">
        <w:r w:rsidR="00A75B30" w:rsidRPr="00A75B30">
          <w:rPr>
            <w:rStyle w:val="Collegamentoipertestuale"/>
            <w:rFonts w:ascii="Calibri" w:hAnsi="Calibri" w:cs="Calibri"/>
            <w:sz w:val="22"/>
            <w:szCs w:val="22"/>
            <w:lang w:eastAsia="it-IT"/>
          </w:rPr>
          <w:t>Comunicato stampa del Consiglio</w:t>
        </w:r>
      </w:hyperlink>
    </w:p>
    <w:p w14:paraId="39E8E9EB" w14:textId="1A15FDC4" w:rsidR="00B147D0" w:rsidRDefault="00B147D0" w:rsidP="00B253E3">
      <w:pPr>
        <w:spacing w:before="360"/>
        <w:rPr>
          <w:rFonts w:cstheme="minorHAnsi"/>
          <w:b/>
          <w:bCs/>
          <w:color w:val="990000"/>
          <w:spacing w:val="-2"/>
          <w:sz w:val="28"/>
        </w:rPr>
      </w:pPr>
      <w:r>
        <w:rPr>
          <w:rFonts w:cstheme="minorHAnsi"/>
          <w:b/>
          <w:bCs/>
          <w:color w:val="990000"/>
          <w:spacing w:val="-2"/>
          <w:sz w:val="28"/>
        </w:rPr>
        <w:t xml:space="preserve">I </w:t>
      </w:r>
      <w:r w:rsidRPr="00B147D0">
        <w:rPr>
          <w:rFonts w:cstheme="minorHAnsi"/>
          <w:b/>
          <w:bCs/>
          <w:color w:val="990000"/>
          <w:spacing w:val="-2"/>
          <w:sz w:val="28"/>
        </w:rPr>
        <w:t>ministri dell</w:t>
      </w:r>
      <w:r w:rsidR="002D126D">
        <w:rPr>
          <w:rFonts w:cstheme="minorHAnsi"/>
          <w:b/>
          <w:bCs/>
          <w:color w:val="990000"/>
          <w:spacing w:val="-2"/>
          <w:sz w:val="28"/>
        </w:rPr>
        <w:t>’</w:t>
      </w:r>
      <w:r w:rsidRPr="00B147D0">
        <w:rPr>
          <w:rFonts w:cstheme="minorHAnsi"/>
          <w:b/>
          <w:bCs/>
          <w:color w:val="990000"/>
          <w:spacing w:val="-2"/>
          <w:sz w:val="28"/>
        </w:rPr>
        <w:t>Unione per il Mediterraneo sottolineano l</w:t>
      </w:r>
      <w:r w:rsidR="002D126D">
        <w:rPr>
          <w:rFonts w:cstheme="minorHAnsi"/>
          <w:b/>
          <w:bCs/>
          <w:color w:val="990000"/>
          <w:spacing w:val="-2"/>
          <w:sz w:val="28"/>
        </w:rPr>
        <w:t>’</w:t>
      </w:r>
      <w:r w:rsidRPr="00B147D0">
        <w:rPr>
          <w:rFonts w:cstheme="minorHAnsi"/>
          <w:b/>
          <w:bCs/>
          <w:color w:val="990000"/>
          <w:spacing w:val="-2"/>
          <w:sz w:val="28"/>
        </w:rPr>
        <w:t>importanza del commercio regionale per la ripresa economica</w:t>
      </w:r>
    </w:p>
    <w:p w14:paraId="3762A102" w14:textId="53AC38EE" w:rsidR="00B147D0" w:rsidRPr="00B147D0" w:rsidRDefault="00C81B0C" w:rsidP="00B253E3">
      <w:pPr>
        <w:rPr>
          <w:rFonts w:eastAsia="Times New Roman" w:cstheme="minorHAnsi"/>
          <w:color w:val="000000"/>
          <w:sz w:val="22"/>
          <w:szCs w:val="22"/>
          <w:lang w:eastAsia="it-IT"/>
        </w:rPr>
      </w:pPr>
      <w:r>
        <w:rPr>
          <w:rFonts w:eastAsia="Times New Roman" w:cstheme="minorHAnsi"/>
          <w:color w:val="000000"/>
          <w:sz w:val="22"/>
          <w:szCs w:val="22"/>
          <w:lang w:eastAsia="it-IT"/>
        </w:rPr>
        <w:t>I</w:t>
      </w:r>
      <w:r w:rsidR="00B147D0" w:rsidRPr="00C81B0C">
        <w:rPr>
          <w:rFonts w:eastAsia="Times New Roman" w:cstheme="minorHAnsi"/>
          <w:color w:val="000000"/>
          <w:sz w:val="22"/>
          <w:szCs w:val="22"/>
          <w:lang w:eastAsia="it-IT"/>
        </w:rPr>
        <w:t>l 10 novembre</w:t>
      </w:r>
      <w:r w:rsidR="00B147D0" w:rsidRPr="00B147D0">
        <w:rPr>
          <w:rFonts w:eastAsia="Times New Roman" w:cstheme="minorHAnsi"/>
          <w:color w:val="000000"/>
          <w:sz w:val="22"/>
          <w:szCs w:val="22"/>
          <w:lang w:eastAsia="it-IT"/>
        </w:rPr>
        <w:t xml:space="preserve"> </w:t>
      </w:r>
      <w:r>
        <w:rPr>
          <w:rFonts w:eastAsia="Times New Roman" w:cstheme="minorHAnsi"/>
          <w:color w:val="000000"/>
          <w:sz w:val="22"/>
          <w:szCs w:val="22"/>
          <w:lang w:eastAsia="it-IT"/>
        </w:rPr>
        <w:t>scorso si è tenuta</w:t>
      </w:r>
      <w:r w:rsidR="00B147D0" w:rsidRPr="00B147D0">
        <w:rPr>
          <w:rFonts w:eastAsia="Times New Roman" w:cstheme="minorHAnsi"/>
          <w:color w:val="000000"/>
          <w:sz w:val="22"/>
          <w:szCs w:val="22"/>
          <w:lang w:eastAsia="it-IT"/>
        </w:rPr>
        <w:t xml:space="preserve"> l</w:t>
      </w:r>
      <w:r w:rsidR="002D126D">
        <w:rPr>
          <w:rFonts w:eastAsia="Times New Roman" w:cstheme="minorHAnsi"/>
          <w:color w:val="000000"/>
          <w:sz w:val="22"/>
          <w:szCs w:val="22"/>
          <w:lang w:eastAsia="it-IT"/>
        </w:rPr>
        <w:t>’</w:t>
      </w:r>
      <w:r w:rsidR="00B147D0" w:rsidRPr="00B147D0">
        <w:rPr>
          <w:rFonts w:eastAsia="Times New Roman" w:cstheme="minorHAnsi"/>
          <w:color w:val="000000"/>
          <w:sz w:val="22"/>
          <w:szCs w:val="22"/>
          <w:lang w:eastAsia="it-IT"/>
        </w:rPr>
        <w:t xml:space="preserve">11ª conferenza ministeriale sul commercio </w:t>
      </w:r>
      <w:r>
        <w:rPr>
          <w:rFonts w:eastAsia="Times New Roman" w:cstheme="minorHAnsi"/>
          <w:color w:val="000000"/>
          <w:sz w:val="22"/>
          <w:szCs w:val="22"/>
          <w:lang w:eastAsia="it-IT"/>
        </w:rPr>
        <w:t>che ha riunito in videoconferenza i</w:t>
      </w:r>
      <w:r w:rsidRPr="00B147D0">
        <w:rPr>
          <w:rFonts w:eastAsia="Times New Roman" w:cstheme="minorHAnsi"/>
          <w:color w:val="000000"/>
          <w:sz w:val="22"/>
          <w:szCs w:val="22"/>
          <w:lang w:eastAsia="it-IT"/>
        </w:rPr>
        <w:t xml:space="preserve"> 42 paesi membri dell</w:t>
      </w:r>
      <w:r w:rsidR="002D126D">
        <w:rPr>
          <w:rFonts w:eastAsia="Times New Roman" w:cstheme="minorHAnsi"/>
          <w:color w:val="000000"/>
          <w:sz w:val="22"/>
          <w:szCs w:val="22"/>
          <w:lang w:eastAsia="it-IT"/>
        </w:rPr>
        <w:t>’</w:t>
      </w:r>
      <w:r w:rsidRPr="00B147D0">
        <w:rPr>
          <w:rFonts w:eastAsia="Times New Roman" w:cstheme="minorHAnsi"/>
          <w:color w:val="000000"/>
          <w:sz w:val="22"/>
          <w:szCs w:val="22"/>
          <w:lang w:eastAsia="it-IT"/>
        </w:rPr>
        <w:t xml:space="preserve">Unione per il Mediterraneo (UpM) </w:t>
      </w:r>
      <w:r w:rsidR="00B147D0" w:rsidRPr="00B147D0">
        <w:rPr>
          <w:rFonts w:eastAsia="Times New Roman" w:cstheme="minorHAnsi"/>
          <w:color w:val="000000"/>
          <w:sz w:val="22"/>
          <w:szCs w:val="22"/>
          <w:lang w:eastAsia="it-IT"/>
        </w:rPr>
        <w:t>al fine di lanciare tre nuove iniziative in mate</w:t>
      </w:r>
      <w:r>
        <w:rPr>
          <w:rFonts w:eastAsia="Times New Roman" w:cstheme="minorHAnsi"/>
          <w:color w:val="000000"/>
          <w:sz w:val="22"/>
          <w:szCs w:val="22"/>
          <w:lang w:eastAsia="it-IT"/>
        </w:rPr>
        <w:t xml:space="preserve">ria di commercio e investimenti e </w:t>
      </w:r>
      <w:r w:rsidR="00087C9F">
        <w:rPr>
          <w:rFonts w:eastAsia="Times New Roman" w:cstheme="minorHAnsi"/>
          <w:color w:val="000000"/>
          <w:sz w:val="22"/>
          <w:szCs w:val="22"/>
          <w:lang w:eastAsia="it-IT"/>
        </w:rPr>
        <w:t xml:space="preserve">di </w:t>
      </w:r>
      <w:r>
        <w:rPr>
          <w:rFonts w:eastAsia="Times New Roman" w:cstheme="minorHAnsi"/>
          <w:color w:val="000000"/>
          <w:sz w:val="22"/>
          <w:szCs w:val="22"/>
          <w:lang w:eastAsia="it-IT"/>
        </w:rPr>
        <w:t xml:space="preserve">raccomandare </w:t>
      </w:r>
      <w:r w:rsidR="00B147D0" w:rsidRPr="00B147D0">
        <w:rPr>
          <w:rFonts w:eastAsia="Times New Roman" w:cstheme="minorHAnsi"/>
          <w:color w:val="000000"/>
          <w:sz w:val="22"/>
          <w:szCs w:val="22"/>
          <w:lang w:eastAsia="it-IT"/>
        </w:rPr>
        <w:t xml:space="preserve">il rafforzamento dei legami commerciali nella regione </w:t>
      </w:r>
      <w:r>
        <w:rPr>
          <w:rFonts w:eastAsia="Times New Roman" w:cstheme="minorHAnsi"/>
          <w:color w:val="000000"/>
          <w:sz w:val="22"/>
          <w:szCs w:val="22"/>
          <w:lang w:eastAsia="it-IT"/>
        </w:rPr>
        <w:t xml:space="preserve">euro mediterranea, un </w:t>
      </w:r>
      <w:r w:rsidR="00B147D0" w:rsidRPr="00B147D0">
        <w:rPr>
          <w:rFonts w:eastAsia="Times New Roman" w:cstheme="minorHAnsi"/>
          <w:color w:val="000000"/>
          <w:sz w:val="22"/>
          <w:szCs w:val="22"/>
          <w:lang w:eastAsia="it-IT"/>
        </w:rPr>
        <w:t xml:space="preserve">elemento </w:t>
      </w:r>
      <w:r>
        <w:rPr>
          <w:rFonts w:eastAsia="Times New Roman" w:cstheme="minorHAnsi"/>
          <w:color w:val="000000"/>
          <w:sz w:val="22"/>
          <w:szCs w:val="22"/>
          <w:lang w:eastAsia="it-IT"/>
        </w:rPr>
        <w:t>imprescindibile</w:t>
      </w:r>
      <w:r w:rsidR="00B147D0" w:rsidRPr="00B147D0">
        <w:rPr>
          <w:rFonts w:eastAsia="Times New Roman" w:cstheme="minorHAnsi"/>
          <w:color w:val="000000"/>
          <w:sz w:val="22"/>
          <w:szCs w:val="22"/>
          <w:lang w:eastAsia="it-IT"/>
        </w:rPr>
        <w:t xml:space="preserve"> per la ripresa economica regionale.</w:t>
      </w:r>
    </w:p>
    <w:p w14:paraId="5DC78BE3" w14:textId="29B8B85F" w:rsidR="00B147D0" w:rsidRDefault="00C81B0C" w:rsidP="00B253E3">
      <w:pPr>
        <w:rPr>
          <w:rFonts w:eastAsia="Times New Roman" w:cstheme="minorHAnsi"/>
          <w:color w:val="000000"/>
          <w:sz w:val="22"/>
          <w:szCs w:val="22"/>
          <w:lang w:eastAsia="it-IT"/>
        </w:rPr>
      </w:pPr>
      <w:r>
        <w:rPr>
          <w:rFonts w:eastAsia="Times New Roman" w:cstheme="minorHAnsi"/>
          <w:color w:val="000000"/>
          <w:sz w:val="22"/>
          <w:szCs w:val="22"/>
          <w:lang w:eastAsia="it-IT"/>
        </w:rPr>
        <w:t>È</w:t>
      </w:r>
      <w:r w:rsidRPr="00C81B0C">
        <w:rPr>
          <w:rFonts w:eastAsia="Times New Roman" w:cstheme="minorHAnsi"/>
          <w:color w:val="000000"/>
          <w:sz w:val="22"/>
          <w:szCs w:val="22"/>
          <w:lang w:eastAsia="it-IT"/>
        </w:rPr>
        <w:t xml:space="preserve"> stata</w:t>
      </w:r>
      <w:r w:rsidR="00B147D0" w:rsidRPr="00B147D0">
        <w:rPr>
          <w:rFonts w:eastAsia="Times New Roman" w:cstheme="minorHAnsi"/>
          <w:color w:val="000000"/>
          <w:sz w:val="22"/>
          <w:szCs w:val="22"/>
          <w:lang w:eastAsia="it-IT"/>
        </w:rPr>
        <w:t xml:space="preserve"> sottolineat</w:t>
      </w:r>
      <w:r w:rsidRPr="00C81B0C">
        <w:rPr>
          <w:rFonts w:eastAsia="Times New Roman" w:cstheme="minorHAnsi"/>
          <w:color w:val="000000"/>
          <w:sz w:val="22"/>
          <w:szCs w:val="22"/>
          <w:lang w:eastAsia="it-IT"/>
        </w:rPr>
        <w:t>a</w:t>
      </w:r>
      <w:r w:rsidR="00B147D0" w:rsidRPr="00B147D0">
        <w:rPr>
          <w:rFonts w:eastAsia="Times New Roman" w:cstheme="minorHAnsi"/>
          <w:color w:val="000000"/>
          <w:sz w:val="22"/>
          <w:szCs w:val="22"/>
          <w:lang w:eastAsia="it-IT"/>
        </w:rPr>
        <w:t xml:space="preserve"> l</w:t>
      </w:r>
      <w:r w:rsidR="002D126D">
        <w:rPr>
          <w:rFonts w:eastAsia="Times New Roman" w:cstheme="minorHAnsi"/>
          <w:color w:val="000000"/>
          <w:sz w:val="22"/>
          <w:szCs w:val="22"/>
          <w:lang w:eastAsia="it-IT"/>
        </w:rPr>
        <w:t>’</w:t>
      </w:r>
      <w:r w:rsidR="00B147D0" w:rsidRPr="00B147D0">
        <w:rPr>
          <w:rFonts w:eastAsia="Times New Roman" w:cstheme="minorHAnsi"/>
          <w:color w:val="000000"/>
          <w:sz w:val="22"/>
          <w:szCs w:val="22"/>
          <w:lang w:eastAsia="it-IT"/>
        </w:rPr>
        <w:t>importanza di garantire che i partner mediterranei possano trarre pieno vantaggio dall</w:t>
      </w:r>
      <w:r w:rsidR="002D126D">
        <w:rPr>
          <w:rFonts w:eastAsia="Times New Roman" w:cstheme="minorHAnsi"/>
          <w:color w:val="000000"/>
          <w:sz w:val="22"/>
          <w:szCs w:val="22"/>
          <w:lang w:eastAsia="it-IT"/>
        </w:rPr>
        <w:t>’</w:t>
      </w:r>
      <w:r w:rsidR="00B147D0" w:rsidRPr="00B147D0">
        <w:rPr>
          <w:rFonts w:eastAsia="Times New Roman" w:cstheme="minorHAnsi"/>
          <w:color w:val="000000"/>
          <w:sz w:val="22"/>
          <w:szCs w:val="22"/>
          <w:lang w:eastAsia="it-IT"/>
        </w:rPr>
        <w:t>apertura dei mercati. Le recenti iniziative in materia di commercio e investimenti sostenute dall</w:t>
      </w:r>
      <w:r w:rsidR="002D126D">
        <w:rPr>
          <w:rFonts w:eastAsia="Times New Roman" w:cstheme="minorHAnsi"/>
          <w:color w:val="000000"/>
          <w:sz w:val="22"/>
          <w:szCs w:val="22"/>
          <w:lang w:eastAsia="it-IT"/>
        </w:rPr>
        <w:t>’</w:t>
      </w:r>
      <w:r w:rsidR="00B147D0" w:rsidRPr="00B147D0">
        <w:rPr>
          <w:rFonts w:eastAsia="Times New Roman" w:cstheme="minorHAnsi"/>
          <w:color w:val="000000"/>
          <w:sz w:val="22"/>
          <w:szCs w:val="22"/>
          <w:lang w:eastAsia="it-IT"/>
        </w:rPr>
        <w:t>UE e attuate da organizzazioni partner - il Centro internazionale per il commercio, l</w:t>
      </w:r>
      <w:r w:rsidR="002D126D">
        <w:rPr>
          <w:rFonts w:eastAsia="Times New Roman" w:cstheme="minorHAnsi"/>
          <w:color w:val="000000"/>
          <w:sz w:val="22"/>
          <w:szCs w:val="22"/>
          <w:lang w:eastAsia="it-IT"/>
        </w:rPr>
        <w:t>’</w:t>
      </w:r>
      <w:r w:rsidR="00B147D0" w:rsidRPr="00B147D0">
        <w:rPr>
          <w:rFonts w:eastAsia="Times New Roman" w:cstheme="minorHAnsi"/>
          <w:color w:val="000000"/>
          <w:sz w:val="22"/>
          <w:szCs w:val="22"/>
          <w:lang w:eastAsia="it-IT"/>
        </w:rPr>
        <w:t>Organizzazione internazionale del lavoro e l</w:t>
      </w:r>
      <w:r w:rsidR="002D126D">
        <w:rPr>
          <w:rFonts w:eastAsia="Times New Roman" w:cstheme="minorHAnsi"/>
          <w:color w:val="000000"/>
          <w:sz w:val="22"/>
          <w:szCs w:val="22"/>
          <w:lang w:eastAsia="it-IT"/>
        </w:rPr>
        <w:t>’</w:t>
      </w:r>
      <w:r w:rsidR="00B147D0" w:rsidRPr="00B147D0">
        <w:rPr>
          <w:rFonts w:eastAsia="Times New Roman" w:cstheme="minorHAnsi"/>
          <w:color w:val="000000"/>
          <w:sz w:val="22"/>
          <w:szCs w:val="22"/>
          <w:lang w:eastAsia="it-IT"/>
        </w:rPr>
        <w:t xml:space="preserve">Organizzazione per la cooperazione e lo sviluppo economici - contribuiranno al raggiungimento di tale obiettivo. Finanziate con un totale di 11 milioni di </w:t>
      </w:r>
      <w:r w:rsidRPr="00C81B0C">
        <w:rPr>
          <w:rFonts w:eastAsia="Times New Roman" w:cstheme="minorHAnsi"/>
          <w:color w:val="000000"/>
          <w:sz w:val="22"/>
          <w:szCs w:val="22"/>
          <w:lang w:eastAsia="it-IT"/>
        </w:rPr>
        <w:t>euro</w:t>
      </w:r>
      <w:r w:rsidR="00B147D0" w:rsidRPr="00B147D0">
        <w:rPr>
          <w:rFonts w:eastAsia="Times New Roman" w:cstheme="minorHAnsi"/>
          <w:color w:val="000000"/>
          <w:sz w:val="22"/>
          <w:szCs w:val="22"/>
          <w:lang w:eastAsia="it-IT"/>
        </w:rPr>
        <w:t>, queste iniziative rafforzeranno l</w:t>
      </w:r>
      <w:r w:rsidR="002D126D">
        <w:rPr>
          <w:rFonts w:eastAsia="Times New Roman" w:cstheme="minorHAnsi"/>
          <w:color w:val="000000"/>
          <w:sz w:val="22"/>
          <w:szCs w:val="22"/>
          <w:lang w:eastAsia="it-IT"/>
        </w:rPr>
        <w:t>’</w:t>
      </w:r>
      <w:r w:rsidR="00B147D0" w:rsidRPr="00B147D0">
        <w:rPr>
          <w:rFonts w:eastAsia="Times New Roman" w:cstheme="minorHAnsi"/>
          <w:color w:val="000000"/>
          <w:sz w:val="22"/>
          <w:szCs w:val="22"/>
          <w:lang w:eastAsia="it-IT"/>
        </w:rPr>
        <w:t>impatto del commercio e degli investimenti sulla creazione di posti di lavoro nel Mediterraneo meridionale e incoraggeranno uno sviluppo economico inclusivo.</w:t>
      </w:r>
    </w:p>
    <w:p w14:paraId="4B4E6C37" w14:textId="77777777" w:rsidR="00C81B0C" w:rsidRDefault="00832A68" w:rsidP="00B253E3">
      <w:pPr>
        <w:rPr>
          <w:rFonts w:cstheme="minorHAnsi"/>
          <w:sz w:val="22"/>
          <w:szCs w:val="22"/>
        </w:rPr>
      </w:pPr>
      <w:hyperlink r:id="rId25" w:history="1">
        <w:r w:rsidR="00C81B0C" w:rsidRPr="00C81B0C">
          <w:rPr>
            <w:rStyle w:val="Collegamentoipertestuale"/>
            <w:rFonts w:cstheme="minorHAnsi"/>
            <w:color w:val="004494"/>
            <w:sz w:val="22"/>
            <w:szCs w:val="22"/>
          </w:rPr>
          <w:t>Dichiarazione congiunta</w:t>
        </w:r>
      </w:hyperlink>
    </w:p>
    <w:p w14:paraId="2D2CB55C" w14:textId="77777777" w:rsidR="00087C9F" w:rsidRPr="00087C9F" w:rsidRDefault="007D24C2" w:rsidP="00B253E3">
      <w:pPr>
        <w:spacing w:before="360"/>
        <w:rPr>
          <w:rFonts w:cstheme="minorHAnsi"/>
          <w:b/>
          <w:bCs/>
          <w:color w:val="990000"/>
          <w:spacing w:val="-2"/>
          <w:sz w:val="28"/>
        </w:rPr>
      </w:pPr>
      <w:r>
        <w:rPr>
          <w:rFonts w:cstheme="minorHAnsi"/>
          <w:b/>
          <w:bCs/>
          <w:color w:val="990000"/>
          <w:spacing w:val="-2"/>
          <w:sz w:val="28"/>
        </w:rPr>
        <w:t>P</w:t>
      </w:r>
      <w:r w:rsidR="00087C9F" w:rsidRPr="00087C9F">
        <w:rPr>
          <w:rFonts w:cstheme="minorHAnsi"/>
          <w:b/>
          <w:bCs/>
          <w:color w:val="990000"/>
          <w:spacing w:val="-2"/>
          <w:sz w:val="28"/>
        </w:rPr>
        <w:t xml:space="preserve">atto per le competenze: </w:t>
      </w:r>
      <w:r>
        <w:rPr>
          <w:rFonts w:cstheme="minorHAnsi"/>
          <w:b/>
          <w:bCs/>
          <w:color w:val="990000"/>
          <w:spacing w:val="-2"/>
          <w:sz w:val="28"/>
        </w:rPr>
        <w:t>tutt</w:t>
      </w:r>
      <w:r w:rsidR="00087C9F" w:rsidRPr="00087C9F">
        <w:rPr>
          <w:rFonts w:cstheme="minorHAnsi"/>
          <w:b/>
          <w:bCs/>
          <w:color w:val="990000"/>
          <w:spacing w:val="-2"/>
          <w:sz w:val="28"/>
        </w:rPr>
        <w:t>i</w:t>
      </w:r>
      <w:r>
        <w:rPr>
          <w:rFonts w:cstheme="minorHAnsi"/>
          <w:b/>
          <w:bCs/>
          <w:color w:val="990000"/>
          <w:spacing w:val="-2"/>
          <w:sz w:val="28"/>
        </w:rPr>
        <w:t xml:space="preserve"> i</w:t>
      </w:r>
      <w:r w:rsidR="00087C9F" w:rsidRPr="00087C9F">
        <w:rPr>
          <w:rFonts w:cstheme="minorHAnsi"/>
          <w:b/>
          <w:bCs/>
          <w:color w:val="990000"/>
          <w:spacing w:val="-2"/>
          <w:sz w:val="28"/>
        </w:rPr>
        <w:t xml:space="preserve"> partner </w:t>
      </w:r>
      <w:r>
        <w:rPr>
          <w:rFonts w:cstheme="minorHAnsi"/>
          <w:b/>
          <w:bCs/>
          <w:color w:val="990000"/>
          <w:spacing w:val="-2"/>
          <w:sz w:val="28"/>
        </w:rPr>
        <w:t xml:space="preserve">si mobilitano </w:t>
      </w:r>
      <w:r w:rsidR="00087C9F" w:rsidRPr="00087C9F">
        <w:rPr>
          <w:rFonts w:cstheme="minorHAnsi"/>
          <w:b/>
          <w:bCs/>
          <w:color w:val="990000"/>
          <w:spacing w:val="-2"/>
          <w:sz w:val="28"/>
        </w:rPr>
        <w:t>per investire nelle competenze</w:t>
      </w:r>
    </w:p>
    <w:p w14:paraId="2736567A" w14:textId="6A53699B" w:rsidR="00087C9F" w:rsidRDefault="00087C9F" w:rsidP="00B253E3">
      <w:pPr>
        <w:rPr>
          <w:rFonts w:eastAsia="Times New Roman" w:cstheme="minorHAnsi"/>
          <w:color w:val="000000"/>
          <w:sz w:val="22"/>
          <w:szCs w:val="22"/>
          <w:lang w:eastAsia="it-IT"/>
        </w:rPr>
      </w:pPr>
      <w:r w:rsidRPr="00087C9F">
        <w:rPr>
          <w:rFonts w:eastAsia="Times New Roman" w:cstheme="minorHAnsi"/>
          <w:color w:val="000000"/>
          <w:sz w:val="22"/>
          <w:szCs w:val="22"/>
          <w:lang w:eastAsia="it-IT"/>
        </w:rPr>
        <w:t>Il 10 novembre</w:t>
      </w:r>
      <w:r>
        <w:rPr>
          <w:rFonts w:eastAsia="Times New Roman" w:cstheme="minorHAnsi"/>
          <w:color w:val="000000"/>
          <w:sz w:val="22"/>
          <w:szCs w:val="22"/>
          <w:lang w:eastAsia="it-IT"/>
        </w:rPr>
        <w:t>,</w:t>
      </w:r>
      <w:r w:rsidRPr="00087C9F">
        <w:rPr>
          <w:rFonts w:eastAsia="Times New Roman" w:cstheme="minorHAnsi"/>
          <w:color w:val="000000"/>
          <w:sz w:val="22"/>
          <w:szCs w:val="22"/>
          <w:lang w:eastAsia="it-IT"/>
        </w:rPr>
        <w:t xml:space="preserve"> è stato approvato </w:t>
      </w:r>
      <w:r>
        <w:rPr>
          <w:rFonts w:eastAsia="Times New Roman" w:cstheme="minorHAnsi"/>
          <w:color w:val="000000"/>
          <w:sz w:val="22"/>
          <w:szCs w:val="22"/>
          <w:lang w:eastAsia="it-IT"/>
        </w:rPr>
        <w:t>ufficialmente il P</w:t>
      </w:r>
      <w:r w:rsidRPr="00087C9F">
        <w:rPr>
          <w:rFonts w:eastAsia="Times New Roman" w:cstheme="minorHAnsi"/>
          <w:color w:val="000000"/>
          <w:sz w:val="22"/>
          <w:szCs w:val="22"/>
          <w:lang w:eastAsia="it-IT"/>
        </w:rPr>
        <w:t>atto per le competenze, un elemento centrale dell</w:t>
      </w:r>
      <w:r w:rsidR="002D126D">
        <w:rPr>
          <w:rFonts w:eastAsia="Times New Roman" w:cstheme="minorHAnsi"/>
          <w:color w:val="000000"/>
          <w:sz w:val="22"/>
          <w:szCs w:val="22"/>
          <w:lang w:eastAsia="it-IT"/>
        </w:rPr>
        <w:t>’</w:t>
      </w:r>
      <w:r w:rsidRPr="00087C9F">
        <w:rPr>
          <w:rFonts w:eastAsia="Times New Roman" w:cstheme="minorHAnsi"/>
          <w:color w:val="000000"/>
          <w:sz w:val="22"/>
          <w:szCs w:val="22"/>
          <w:lang w:eastAsia="it-IT"/>
        </w:rPr>
        <w:t>agenda per le competenze per l</w:t>
      </w:r>
      <w:r w:rsidR="002D126D">
        <w:rPr>
          <w:rFonts w:eastAsia="Times New Roman" w:cstheme="minorHAnsi"/>
          <w:color w:val="000000"/>
          <w:sz w:val="22"/>
          <w:szCs w:val="22"/>
          <w:lang w:eastAsia="it-IT"/>
        </w:rPr>
        <w:t>’</w:t>
      </w:r>
      <w:r w:rsidRPr="00087C9F">
        <w:rPr>
          <w:rFonts w:eastAsia="Times New Roman" w:cstheme="minorHAnsi"/>
          <w:color w:val="000000"/>
          <w:sz w:val="22"/>
          <w:szCs w:val="22"/>
          <w:lang w:eastAsia="it-IT"/>
        </w:rPr>
        <w:t>Europa</w:t>
      </w:r>
      <w:r>
        <w:rPr>
          <w:rFonts w:eastAsia="Times New Roman" w:cstheme="minorHAnsi"/>
          <w:color w:val="000000"/>
          <w:sz w:val="22"/>
          <w:szCs w:val="22"/>
          <w:lang w:eastAsia="it-IT"/>
        </w:rPr>
        <w:t>, e sono</w:t>
      </w:r>
      <w:r w:rsidRPr="00087C9F">
        <w:rPr>
          <w:rFonts w:eastAsia="Times New Roman" w:cstheme="minorHAnsi"/>
          <w:color w:val="000000"/>
          <w:sz w:val="22"/>
          <w:szCs w:val="22"/>
          <w:lang w:eastAsia="it-IT"/>
        </w:rPr>
        <w:t xml:space="preserve"> stati annunciati i primi partenariati europei per le competenze in ecosistemi industriali chiave: settore automobilistico, microelettronica, industria aerospaziale e della difesa. </w:t>
      </w:r>
    </w:p>
    <w:p w14:paraId="6AA047CE" w14:textId="77777777" w:rsidR="00B10628" w:rsidRDefault="00087C9F" w:rsidP="00B253E3">
      <w:pPr>
        <w:rPr>
          <w:rFonts w:eastAsia="Times New Roman" w:cstheme="minorHAnsi"/>
          <w:color w:val="000000"/>
          <w:sz w:val="22"/>
          <w:szCs w:val="22"/>
          <w:lang w:eastAsia="it-IT"/>
        </w:rPr>
      </w:pPr>
      <w:r w:rsidRPr="00087C9F">
        <w:rPr>
          <w:rFonts w:eastAsia="Times New Roman" w:cstheme="minorHAnsi"/>
          <w:color w:val="000000"/>
          <w:sz w:val="22"/>
          <w:szCs w:val="22"/>
          <w:lang w:eastAsia="it-IT"/>
        </w:rPr>
        <w:t xml:space="preserve">Le competenze sono fondamentali per la ripresa dalla pandemia di coronavirus e per la gestione delle transizioni verde e digitale. Le imprese, </w:t>
      </w:r>
      <w:r>
        <w:rPr>
          <w:rFonts w:eastAsia="Times New Roman" w:cstheme="minorHAnsi"/>
          <w:color w:val="000000"/>
          <w:sz w:val="22"/>
          <w:szCs w:val="22"/>
          <w:lang w:eastAsia="it-IT"/>
        </w:rPr>
        <w:t>di qualunque dimensione</w:t>
      </w:r>
      <w:r w:rsidRPr="00087C9F">
        <w:rPr>
          <w:rFonts w:eastAsia="Times New Roman" w:cstheme="minorHAnsi"/>
          <w:color w:val="000000"/>
          <w:sz w:val="22"/>
          <w:szCs w:val="22"/>
          <w:lang w:eastAsia="it-IT"/>
        </w:rPr>
        <w:t xml:space="preserve">, hanno bisogno di persone qualificate per innovarsi e crescere. Eppure, mentre un gran numero di lavoratori è a rischio di disoccupazione, la mancanza di personale qualificato e gli squilibri tra domanda e offerta di competenze sono in aumento. </w:t>
      </w:r>
    </w:p>
    <w:p w14:paraId="21EFA099" w14:textId="37DF6C52" w:rsidR="00087C9F" w:rsidRDefault="00087C9F" w:rsidP="00B253E3">
      <w:pPr>
        <w:rPr>
          <w:rFonts w:eastAsia="Times New Roman" w:cstheme="minorHAnsi"/>
          <w:color w:val="000000"/>
          <w:sz w:val="22"/>
          <w:szCs w:val="22"/>
          <w:lang w:eastAsia="it-IT"/>
        </w:rPr>
      </w:pPr>
      <w:r w:rsidRPr="00087C9F">
        <w:rPr>
          <w:rFonts w:eastAsia="Times New Roman" w:cstheme="minorHAnsi"/>
          <w:color w:val="000000"/>
          <w:sz w:val="22"/>
          <w:szCs w:val="22"/>
          <w:lang w:eastAsia="it-IT"/>
        </w:rPr>
        <w:lastRenderedPageBreak/>
        <w:t>Il patto per le competenze promuove un</w:t>
      </w:r>
      <w:r w:rsidR="002D126D">
        <w:rPr>
          <w:rFonts w:eastAsia="Times New Roman" w:cstheme="minorHAnsi"/>
          <w:color w:val="000000"/>
          <w:sz w:val="22"/>
          <w:szCs w:val="22"/>
          <w:lang w:eastAsia="it-IT"/>
        </w:rPr>
        <w:t>’</w:t>
      </w:r>
      <w:r w:rsidRPr="00087C9F">
        <w:rPr>
          <w:rFonts w:eastAsia="Times New Roman" w:cstheme="minorHAnsi"/>
          <w:color w:val="000000"/>
          <w:sz w:val="22"/>
          <w:szCs w:val="22"/>
          <w:lang w:eastAsia="it-IT"/>
        </w:rPr>
        <w:t>azione congiunta per massimizzare l</w:t>
      </w:r>
      <w:r w:rsidR="002D126D">
        <w:rPr>
          <w:rFonts w:eastAsia="Times New Roman" w:cstheme="minorHAnsi"/>
          <w:color w:val="000000"/>
          <w:sz w:val="22"/>
          <w:szCs w:val="22"/>
          <w:lang w:eastAsia="it-IT"/>
        </w:rPr>
        <w:t>’</w:t>
      </w:r>
      <w:r w:rsidRPr="00087C9F">
        <w:rPr>
          <w:rFonts w:eastAsia="Times New Roman" w:cstheme="minorHAnsi"/>
          <w:color w:val="000000"/>
          <w:sz w:val="22"/>
          <w:szCs w:val="22"/>
          <w:lang w:eastAsia="it-IT"/>
        </w:rPr>
        <w:t>impatto degli investimenti nello sviluppo delle competenze esistenti (miglioramento del livello delle competenze) e nella formazione per l</w:t>
      </w:r>
      <w:r w:rsidR="002D126D">
        <w:rPr>
          <w:rFonts w:eastAsia="Times New Roman" w:cstheme="minorHAnsi"/>
          <w:color w:val="000000"/>
          <w:sz w:val="22"/>
          <w:szCs w:val="22"/>
          <w:lang w:eastAsia="it-IT"/>
        </w:rPr>
        <w:t>’</w:t>
      </w:r>
      <w:r w:rsidRPr="00087C9F">
        <w:rPr>
          <w:rFonts w:eastAsia="Times New Roman" w:cstheme="minorHAnsi"/>
          <w:color w:val="000000"/>
          <w:sz w:val="22"/>
          <w:szCs w:val="22"/>
          <w:lang w:eastAsia="it-IT"/>
        </w:rPr>
        <w:t>acquisizione di nuove competenze (riqualificazione). Invita l</w:t>
      </w:r>
      <w:r w:rsidR="002D126D">
        <w:rPr>
          <w:rFonts w:eastAsia="Times New Roman" w:cstheme="minorHAnsi"/>
          <w:color w:val="000000"/>
          <w:sz w:val="22"/>
          <w:szCs w:val="22"/>
          <w:lang w:eastAsia="it-IT"/>
        </w:rPr>
        <w:t>’</w:t>
      </w:r>
      <w:r w:rsidRPr="00087C9F">
        <w:rPr>
          <w:rFonts w:eastAsia="Times New Roman" w:cstheme="minorHAnsi"/>
          <w:color w:val="000000"/>
          <w:sz w:val="22"/>
          <w:szCs w:val="22"/>
          <w:lang w:eastAsia="it-IT"/>
        </w:rPr>
        <w:t>industria, i datori di lavoro, le parti sociali, le camere di commercio, le autorità pubbliche, gli erogatori di istruzione e formazione e le agenzie per l</w:t>
      </w:r>
      <w:r w:rsidR="002D126D">
        <w:rPr>
          <w:rFonts w:eastAsia="Times New Roman" w:cstheme="minorHAnsi"/>
          <w:color w:val="000000"/>
          <w:sz w:val="22"/>
          <w:szCs w:val="22"/>
          <w:lang w:eastAsia="it-IT"/>
        </w:rPr>
        <w:t>’</w:t>
      </w:r>
      <w:r w:rsidRPr="00087C9F">
        <w:rPr>
          <w:rFonts w:eastAsia="Times New Roman" w:cstheme="minorHAnsi"/>
          <w:color w:val="000000"/>
          <w:sz w:val="22"/>
          <w:szCs w:val="22"/>
          <w:lang w:eastAsia="it-IT"/>
        </w:rPr>
        <w:t>impiego a collaborare e assumere un chiaro impegno a investire nella formazione per tutte le persone in età lavorativa nell</w:t>
      </w:r>
      <w:r w:rsidR="002D126D">
        <w:rPr>
          <w:rFonts w:eastAsia="Times New Roman" w:cstheme="minorHAnsi"/>
          <w:color w:val="000000"/>
          <w:sz w:val="22"/>
          <w:szCs w:val="22"/>
          <w:lang w:eastAsia="it-IT"/>
        </w:rPr>
        <w:t>’</w:t>
      </w:r>
      <w:r w:rsidRPr="00087C9F">
        <w:rPr>
          <w:rFonts w:eastAsia="Times New Roman" w:cstheme="minorHAnsi"/>
          <w:color w:val="000000"/>
          <w:sz w:val="22"/>
          <w:szCs w:val="22"/>
          <w:lang w:eastAsia="it-IT"/>
        </w:rPr>
        <w:t>intera Unione.</w:t>
      </w:r>
    </w:p>
    <w:p w14:paraId="00F0E39B" w14:textId="2E3AF907" w:rsidR="00087C9F" w:rsidRPr="00087C9F" w:rsidRDefault="00832A68" w:rsidP="00B253E3">
      <w:pPr>
        <w:pStyle w:val="NormaleWeb"/>
        <w:spacing w:before="120" w:beforeAutospacing="0" w:after="120" w:afterAutospacing="0"/>
        <w:rPr>
          <w:rFonts w:asciiTheme="minorHAnsi" w:hAnsiTheme="minorHAnsi" w:cstheme="minorHAnsi"/>
          <w:sz w:val="22"/>
          <w:szCs w:val="22"/>
        </w:rPr>
      </w:pPr>
      <w:hyperlink r:id="rId26" w:history="1">
        <w:r w:rsidR="00087C9F" w:rsidRPr="00087C9F">
          <w:rPr>
            <w:rStyle w:val="Collegamentoipertestuale"/>
            <w:rFonts w:asciiTheme="minorHAnsi" w:hAnsiTheme="minorHAnsi" w:cstheme="minorHAnsi"/>
            <w:sz w:val="22"/>
            <w:szCs w:val="22"/>
          </w:rPr>
          <w:t>Patto per le competenze</w:t>
        </w:r>
      </w:hyperlink>
      <w:r w:rsidR="00514E6B">
        <w:rPr>
          <w:rStyle w:val="Collegamentoipertestuale"/>
          <w:rFonts w:asciiTheme="minorHAnsi" w:hAnsiTheme="minorHAnsi" w:cstheme="minorHAnsi"/>
          <w:sz w:val="22"/>
          <w:szCs w:val="22"/>
        </w:rPr>
        <w:t>.</w:t>
      </w:r>
    </w:p>
    <w:p w14:paraId="34585281" w14:textId="27705A69" w:rsidR="00087C9F" w:rsidRPr="00087C9F" w:rsidRDefault="00832A68" w:rsidP="00B253E3">
      <w:pPr>
        <w:pStyle w:val="NormaleWeb"/>
        <w:spacing w:before="120" w:beforeAutospacing="0" w:after="120" w:afterAutospacing="0"/>
        <w:rPr>
          <w:rFonts w:asciiTheme="minorHAnsi" w:hAnsiTheme="minorHAnsi" w:cstheme="minorHAnsi"/>
          <w:sz w:val="22"/>
          <w:szCs w:val="22"/>
        </w:rPr>
      </w:pPr>
      <w:hyperlink r:id="rId27" w:history="1">
        <w:r w:rsidR="00087C9F" w:rsidRPr="00087C9F">
          <w:rPr>
            <w:rStyle w:val="Collegamentoipertestuale"/>
            <w:rFonts w:asciiTheme="minorHAnsi" w:hAnsiTheme="minorHAnsi" w:cstheme="minorHAnsi"/>
            <w:color w:val="004494"/>
            <w:sz w:val="22"/>
            <w:szCs w:val="22"/>
          </w:rPr>
          <w:t>La Carta del patto per le competenze</w:t>
        </w:r>
      </w:hyperlink>
      <w:r w:rsidR="00514E6B">
        <w:rPr>
          <w:rStyle w:val="Collegamentoipertestuale"/>
          <w:rFonts w:asciiTheme="minorHAnsi" w:hAnsiTheme="minorHAnsi" w:cstheme="minorHAnsi"/>
          <w:color w:val="004494"/>
          <w:sz w:val="22"/>
          <w:szCs w:val="22"/>
        </w:rPr>
        <w:t>.</w:t>
      </w:r>
    </w:p>
    <w:p w14:paraId="3B61E440" w14:textId="1C4931F5" w:rsidR="00087C9F" w:rsidRPr="00087C9F" w:rsidRDefault="00832A68" w:rsidP="00B253E3">
      <w:pPr>
        <w:pStyle w:val="NormaleWeb"/>
        <w:spacing w:before="120" w:beforeAutospacing="0" w:after="120" w:afterAutospacing="0"/>
        <w:rPr>
          <w:rFonts w:asciiTheme="minorHAnsi" w:hAnsiTheme="minorHAnsi" w:cstheme="minorHAnsi"/>
          <w:sz w:val="22"/>
          <w:szCs w:val="22"/>
        </w:rPr>
      </w:pPr>
      <w:hyperlink r:id="rId28" w:history="1">
        <w:r w:rsidR="00087C9F" w:rsidRPr="00087C9F">
          <w:rPr>
            <w:rStyle w:val="Collegamentoipertestuale"/>
            <w:rFonts w:asciiTheme="minorHAnsi" w:hAnsiTheme="minorHAnsi" w:cstheme="minorHAnsi"/>
            <w:color w:val="004494"/>
            <w:sz w:val="22"/>
            <w:szCs w:val="22"/>
          </w:rPr>
          <w:t>Modulo per le parti interessate ad aderire al patto per le competenze</w:t>
        </w:r>
      </w:hyperlink>
      <w:r w:rsidR="00514E6B">
        <w:rPr>
          <w:rStyle w:val="Collegamentoipertestuale"/>
          <w:rFonts w:asciiTheme="minorHAnsi" w:hAnsiTheme="minorHAnsi" w:cstheme="minorHAnsi"/>
          <w:color w:val="004494"/>
          <w:sz w:val="22"/>
          <w:szCs w:val="22"/>
        </w:rPr>
        <w:t>.</w:t>
      </w:r>
    </w:p>
    <w:p w14:paraId="357E31DF" w14:textId="77777777" w:rsidR="00087C9F" w:rsidRDefault="00832A68" w:rsidP="00B253E3">
      <w:pPr>
        <w:pStyle w:val="NormaleWeb"/>
        <w:spacing w:before="120" w:beforeAutospacing="0" w:after="120" w:afterAutospacing="0"/>
        <w:rPr>
          <w:rFonts w:asciiTheme="minorHAnsi" w:hAnsiTheme="minorHAnsi" w:cstheme="minorHAnsi"/>
          <w:sz w:val="22"/>
          <w:szCs w:val="22"/>
        </w:rPr>
      </w:pPr>
      <w:hyperlink r:id="rId29" w:history="1">
        <w:r w:rsidR="00087C9F" w:rsidRPr="00087C9F">
          <w:rPr>
            <w:rStyle w:val="Collegamentoipertestuale"/>
            <w:rFonts w:asciiTheme="minorHAnsi" w:hAnsiTheme="minorHAnsi" w:cstheme="minorHAnsi"/>
            <w:color w:val="004494"/>
            <w:sz w:val="22"/>
            <w:szCs w:val="22"/>
          </w:rPr>
          <w:t>Domande e risposte: varo del patto per le competenze.</w:t>
        </w:r>
      </w:hyperlink>
    </w:p>
    <w:p w14:paraId="454C063D" w14:textId="1128119D" w:rsidR="00D5039C" w:rsidRPr="008B45CC" w:rsidRDefault="00D5039C" w:rsidP="00B253E3">
      <w:pPr>
        <w:spacing w:before="360"/>
        <w:rPr>
          <w:rFonts w:cstheme="minorHAnsi"/>
          <w:b/>
          <w:color w:val="990000"/>
          <w:spacing w:val="-2"/>
          <w:sz w:val="28"/>
        </w:rPr>
      </w:pPr>
      <w:r>
        <w:rPr>
          <w:rFonts w:cstheme="minorHAnsi"/>
          <w:b/>
          <w:color w:val="990000"/>
          <w:spacing w:val="-2"/>
          <w:sz w:val="28"/>
        </w:rPr>
        <w:t>I</w:t>
      </w:r>
      <w:r w:rsidRPr="008B45CC">
        <w:rPr>
          <w:rFonts w:cstheme="minorHAnsi"/>
          <w:b/>
          <w:color w:val="990000"/>
          <w:spacing w:val="-2"/>
          <w:sz w:val="28"/>
        </w:rPr>
        <w:t xml:space="preserve">l Consiglio adotta una raccomandazione a favore di misure più inclusive per </w:t>
      </w:r>
      <w:r>
        <w:rPr>
          <w:rFonts w:cstheme="minorHAnsi"/>
          <w:b/>
          <w:color w:val="990000"/>
          <w:spacing w:val="-2"/>
          <w:sz w:val="28"/>
        </w:rPr>
        <w:t xml:space="preserve">promuovere </w:t>
      </w:r>
      <w:r w:rsidRPr="008B45CC">
        <w:rPr>
          <w:rFonts w:cstheme="minorHAnsi"/>
          <w:b/>
          <w:color w:val="990000"/>
          <w:spacing w:val="-2"/>
          <w:sz w:val="28"/>
        </w:rPr>
        <w:t>l</w:t>
      </w:r>
      <w:r w:rsidR="002D126D">
        <w:rPr>
          <w:rFonts w:cstheme="minorHAnsi"/>
          <w:b/>
          <w:color w:val="990000"/>
          <w:spacing w:val="-2"/>
          <w:sz w:val="28"/>
        </w:rPr>
        <w:t>’</w:t>
      </w:r>
      <w:r w:rsidRPr="008B45CC">
        <w:rPr>
          <w:rFonts w:cstheme="minorHAnsi"/>
          <w:b/>
          <w:color w:val="990000"/>
          <w:spacing w:val="-2"/>
          <w:sz w:val="28"/>
        </w:rPr>
        <w:t>occupazione giovanile</w:t>
      </w:r>
    </w:p>
    <w:p w14:paraId="10981DEA" w14:textId="0CE44A7D" w:rsidR="00D5039C" w:rsidRPr="003D7FDD" w:rsidRDefault="00D5039C" w:rsidP="00B253E3">
      <w:pPr>
        <w:pStyle w:val="NormaleWeb"/>
        <w:shd w:val="clear" w:color="auto" w:fill="FFFFFF"/>
        <w:spacing w:before="120" w:beforeAutospacing="0" w:after="120" w:afterAutospacing="0"/>
        <w:rPr>
          <w:rFonts w:asciiTheme="minorHAnsi" w:hAnsiTheme="minorHAnsi" w:cstheme="minorHAnsi"/>
          <w:sz w:val="22"/>
          <w:szCs w:val="22"/>
        </w:rPr>
      </w:pPr>
      <w:r w:rsidRPr="003D7FDD">
        <w:rPr>
          <w:rFonts w:asciiTheme="minorHAnsi" w:hAnsiTheme="minorHAnsi" w:cstheme="minorHAnsi"/>
          <w:sz w:val="22"/>
          <w:szCs w:val="22"/>
        </w:rPr>
        <w:t>Il Consiglio ha adottato all</w:t>
      </w:r>
      <w:r w:rsidR="002D126D">
        <w:rPr>
          <w:rFonts w:asciiTheme="minorHAnsi" w:hAnsiTheme="minorHAnsi" w:cstheme="minorHAnsi"/>
          <w:sz w:val="22"/>
          <w:szCs w:val="22"/>
        </w:rPr>
        <w:t>’</w:t>
      </w:r>
      <w:r w:rsidRPr="003D7FDD">
        <w:rPr>
          <w:rFonts w:asciiTheme="minorHAnsi" w:hAnsiTheme="minorHAnsi" w:cstheme="minorHAnsi"/>
          <w:sz w:val="22"/>
          <w:szCs w:val="22"/>
        </w:rPr>
        <w:t>unanimità una raccomandazione relativa a un ponte verso il lavoro, che rafforza la garanzia per i giovani. L</w:t>
      </w:r>
      <w:r w:rsidR="002D126D">
        <w:rPr>
          <w:rFonts w:asciiTheme="minorHAnsi" w:hAnsiTheme="minorHAnsi" w:cstheme="minorHAnsi"/>
          <w:sz w:val="22"/>
          <w:szCs w:val="22"/>
        </w:rPr>
        <w:t>’</w:t>
      </w:r>
      <w:r w:rsidRPr="003D7FDD">
        <w:rPr>
          <w:rFonts w:asciiTheme="minorHAnsi" w:hAnsiTheme="minorHAnsi" w:cstheme="minorHAnsi"/>
          <w:sz w:val="22"/>
          <w:szCs w:val="22"/>
        </w:rPr>
        <w:t>obiettivo principale è sostenere meglio l</w:t>
      </w:r>
      <w:r w:rsidR="002D126D">
        <w:rPr>
          <w:rFonts w:asciiTheme="minorHAnsi" w:hAnsiTheme="minorHAnsi" w:cstheme="minorHAnsi"/>
          <w:sz w:val="22"/>
          <w:szCs w:val="22"/>
        </w:rPr>
        <w:t>’</w:t>
      </w:r>
      <w:r w:rsidRPr="003D7FDD">
        <w:rPr>
          <w:rFonts w:asciiTheme="minorHAnsi" w:hAnsiTheme="minorHAnsi" w:cstheme="minorHAnsi"/>
          <w:sz w:val="22"/>
          <w:szCs w:val="22"/>
        </w:rPr>
        <w:t>occupazione giovanile nell</w:t>
      </w:r>
      <w:r w:rsidR="002D126D">
        <w:rPr>
          <w:rFonts w:asciiTheme="minorHAnsi" w:hAnsiTheme="minorHAnsi" w:cstheme="minorHAnsi"/>
          <w:sz w:val="22"/>
          <w:szCs w:val="22"/>
        </w:rPr>
        <w:t>’</w:t>
      </w:r>
      <w:r w:rsidRPr="003D7FDD">
        <w:rPr>
          <w:rFonts w:asciiTheme="minorHAnsi" w:hAnsiTheme="minorHAnsi" w:cstheme="minorHAnsi"/>
          <w:sz w:val="22"/>
          <w:szCs w:val="22"/>
        </w:rPr>
        <w:t>UE, in particolare durante la pandemia di COVID-19, che sta riportando i tassi di disoccupazione giovanile a livelli elevati e sta accrescendo il numero di giovani che non hanno un lavoro, né seguono un percorso scolastico o formativo (</w:t>
      </w:r>
      <w:r w:rsidR="00F373AA">
        <w:rPr>
          <w:rFonts w:asciiTheme="minorHAnsi" w:hAnsiTheme="minorHAnsi" w:cstheme="minorHAnsi"/>
          <w:sz w:val="22"/>
          <w:szCs w:val="22"/>
        </w:rPr>
        <w:t>“</w:t>
      </w:r>
      <w:r w:rsidRPr="003D7FDD">
        <w:rPr>
          <w:rFonts w:asciiTheme="minorHAnsi" w:hAnsiTheme="minorHAnsi" w:cstheme="minorHAnsi"/>
          <w:sz w:val="22"/>
          <w:szCs w:val="22"/>
        </w:rPr>
        <w:t>NEET</w:t>
      </w:r>
      <w:r w:rsidR="00F373AA">
        <w:rPr>
          <w:rFonts w:asciiTheme="minorHAnsi" w:hAnsiTheme="minorHAnsi" w:cstheme="minorHAnsi"/>
          <w:sz w:val="22"/>
          <w:szCs w:val="22"/>
        </w:rPr>
        <w:t>”</w:t>
      </w:r>
      <w:r w:rsidRPr="003D7FDD">
        <w:rPr>
          <w:rFonts w:asciiTheme="minorHAnsi" w:hAnsiTheme="minorHAnsi" w:cstheme="minorHAnsi"/>
          <w:sz w:val="22"/>
          <w:szCs w:val="22"/>
        </w:rPr>
        <w:t>).</w:t>
      </w:r>
    </w:p>
    <w:p w14:paraId="36C065FC" w14:textId="58306967" w:rsidR="00D5039C" w:rsidRPr="003D7FDD" w:rsidRDefault="00D5039C" w:rsidP="00B253E3">
      <w:pPr>
        <w:pStyle w:val="NormaleWeb"/>
        <w:shd w:val="clear" w:color="auto" w:fill="FFFFFF"/>
        <w:spacing w:before="120" w:beforeAutospacing="0" w:after="120" w:afterAutospacing="0"/>
        <w:rPr>
          <w:rFonts w:asciiTheme="minorHAnsi" w:hAnsiTheme="minorHAnsi" w:cstheme="minorHAnsi"/>
          <w:sz w:val="22"/>
          <w:szCs w:val="22"/>
        </w:rPr>
      </w:pPr>
      <w:r w:rsidRPr="003D7FDD">
        <w:rPr>
          <w:rFonts w:asciiTheme="minorHAnsi" w:hAnsiTheme="minorHAnsi" w:cstheme="minorHAnsi"/>
          <w:sz w:val="22"/>
          <w:szCs w:val="22"/>
        </w:rPr>
        <w:t>La nuova garanzia per i giovani ribadisce l</w:t>
      </w:r>
      <w:r w:rsidR="002D126D">
        <w:rPr>
          <w:rFonts w:asciiTheme="minorHAnsi" w:hAnsiTheme="minorHAnsi" w:cstheme="minorHAnsi"/>
          <w:sz w:val="22"/>
          <w:szCs w:val="22"/>
        </w:rPr>
        <w:t>’</w:t>
      </w:r>
      <w:r w:rsidRPr="003D7FDD">
        <w:rPr>
          <w:rFonts w:asciiTheme="minorHAnsi" w:hAnsiTheme="minorHAnsi" w:cstheme="minorHAnsi"/>
          <w:sz w:val="22"/>
          <w:szCs w:val="22"/>
        </w:rPr>
        <w:t>impegno degli Stati membri dell</w:t>
      </w:r>
      <w:r w:rsidR="002D126D">
        <w:rPr>
          <w:rFonts w:asciiTheme="minorHAnsi" w:hAnsiTheme="minorHAnsi" w:cstheme="minorHAnsi"/>
          <w:sz w:val="22"/>
          <w:szCs w:val="22"/>
        </w:rPr>
        <w:t>’</w:t>
      </w:r>
      <w:r w:rsidRPr="003D7FDD">
        <w:rPr>
          <w:rFonts w:asciiTheme="minorHAnsi" w:hAnsiTheme="minorHAnsi" w:cstheme="minorHAnsi"/>
          <w:sz w:val="22"/>
          <w:szCs w:val="22"/>
        </w:rPr>
        <w:t>UE a predisporre sistemi nazionali attraverso i quali i giovani possano ricevere un</w:t>
      </w:r>
      <w:r w:rsidR="002D126D">
        <w:rPr>
          <w:rFonts w:asciiTheme="minorHAnsi" w:hAnsiTheme="minorHAnsi" w:cstheme="minorHAnsi"/>
          <w:sz w:val="22"/>
          <w:szCs w:val="22"/>
        </w:rPr>
        <w:t>’</w:t>
      </w:r>
      <w:r w:rsidRPr="003D7FDD">
        <w:rPr>
          <w:rFonts w:asciiTheme="minorHAnsi" w:hAnsiTheme="minorHAnsi" w:cstheme="minorHAnsi"/>
          <w:sz w:val="22"/>
          <w:szCs w:val="22"/>
        </w:rPr>
        <w:t>offerta di lavoro, di istruzione, di tirocinio o di apprendistato entro quattro mesi dall</w:t>
      </w:r>
      <w:r w:rsidR="002D126D">
        <w:rPr>
          <w:rFonts w:asciiTheme="minorHAnsi" w:hAnsiTheme="minorHAnsi" w:cstheme="minorHAnsi"/>
          <w:sz w:val="22"/>
          <w:szCs w:val="22"/>
        </w:rPr>
        <w:t>’</w:t>
      </w:r>
      <w:r w:rsidRPr="003D7FDD">
        <w:rPr>
          <w:rFonts w:asciiTheme="minorHAnsi" w:hAnsiTheme="minorHAnsi" w:cstheme="minorHAnsi"/>
          <w:sz w:val="22"/>
          <w:szCs w:val="22"/>
        </w:rPr>
        <w:t>inizio della disoccupazione o dall</w:t>
      </w:r>
      <w:r w:rsidR="002D126D">
        <w:rPr>
          <w:rFonts w:asciiTheme="minorHAnsi" w:hAnsiTheme="minorHAnsi" w:cstheme="minorHAnsi"/>
          <w:sz w:val="22"/>
          <w:szCs w:val="22"/>
        </w:rPr>
        <w:t>’</w:t>
      </w:r>
      <w:r w:rsidRPr="003D7FDD">
        <w:rPr>
          <w:rFonts w:asciiTheme="minorHAnsi" w:hAnsiTheme="minorHAnsi" w:cstheme="minorHAnsi"/>
          <w:sz w:val="22"/>
          <w:szCs w:val="22"/>
        </w:rPr>
        <w:t>uscita dal sistema d</w:t>
      </w:r>
      <w:r w:rsidR="002D126D">
        <w:rPr>
          <w:rFonts w:asciiTheme="minorHAnsi" w:hAnsiTheme="minorHAnsi" w:cstheme="minorHAnsi"/>
          <w:sz w:val="22"/>
          <w:szCs w:val="22"/>
        </w:rPr>
        <w:t>’</w:t>
      </w:r>
      <w:r w:rsidRPr="003D7FDD">
        <w:rPr>
          <w:rFonts w:asciiTheme="minorHAnsi" w:hAnsiTheme="minorHAnsi" w:cstheme="minorHAnsi"/>
          <w:sz w:val="22"/>
          <w:szCs w:val="22"/>
        </w:rPr>
        <w:t>istruzione formale. Al tempo stesso, la raccomandazione estende il limite di età dei destinatari per includere i giovani dai 25 fino ai 29 anni di età e prevede una migliore inclusione delle persone appartenenti a gruppi vulnerabili, come i NEET, le giovani donne e i portatori di disabilità.</w:t>
      </w:r>
    </w:p>
    <w:p w14:paraId="0E15556F" w14:textId="77777777" w:rsidR="00D5039C" w:rsidRPr="003D7FDD" w:rsidRDefault="00D5039C" w:rsidP="00B253E3">
      <w:pPr>
        <w:pStyle w:val="NormaleWeb"/>
        <w:shd w:val="clear" w:color="auto" w:fill="FFFFFF"/>
        <w:spacing w:before="120" w:beforeAutospacing="0" w:after="60" w:afterAutospacing="0"/>
        <w:rPr>
          <w:rFonts w:asciiTheme="minorHAnsi" w:hAnsiTheme="minorHAnsi" w:cstheme="minorHAnsi"/>
          <w:sz w:val="22"/>
          <w:szCs w:val="22"/>
        </w:rPr>
      </w:pPr>
      <w:r w:rsidRPr="003D7FDD">
        <w:rPr>
          <w:rFonts w:asciiTheme="minorHAnsi" w:hAnsiTheme="minorHAnsi" w:cstheme="minorHAnsi"/>
          <w:sz w:val="22"/>
          <w:szCs w:val="22"/>
        </w:rPr>
        <w:t>La garanzia per i giovani sarà attuata mediante misure di sostegno a livello nazionale, regionale e locale, tenendo conto dei seguenti orientamenti:</w:t>
      </w:r>
    </w:p>
    <w:p w14:paraId="637B317A" w14:textId="4159047F" w:rsidR="00D5039C" w:rsidRPr="003D7FDD" w:rsidRDefault="00D5039C" w:rsidP="00B253E3">
      <w:pPr>
        <w:numPr>
          <w:ilvl w:val="0"/>
          <w:numId w:val="17"/>
        </w:numPr>
        <w:shd w:val="clear" w:color="auto" w:fill="FFFFFF"/>
        <w:tabs>
          <w:tab w:val="clear" w:pos="720"/>
          <w:tab w:val="num" w:pos="426"/>
        </w:tabs>
        <w:spacing w:before="0" w:after="0"/>
        <w:ind w:left="426" w:hanging="284"/>
        <w:rPr>
          <w:rFonts w:cstheme="minorHAnsi"/>
          <w:sz w:val="22"/>
          <w:szCs w:val="22"/>
        </w:rPr>
      </w:pPr>
      <w:r w:rsidRPr="003D7FDD">
        <w:rPr>
          <w:rStyle w:val="Enfasigrassetto"/>
          <w:rFonts w:cstheme="minorHAnsi"/>
          <w:sz w:val="22"/>
          <w:szCs w:val="22"/>
        </w:rPr>
        <w:t>mappatura</w:t>
      </w:r>
      <w:r w:rsidR="00B253E3">
        <w:rPr>
          <w:rStyle w:val="Enfasigrassetto"/>
          <w:rFonts w:cstheme="minorHAnsi"/>
          <w:sz w:val="22"/>
          <w:szCs w:val="22"/>
        </w:rPr>
        <w:t xml:space="preserve"> </w:t>
      </w:r>
      <w:r w:rsidRPr="003D7FDD">
        <w:rPr>
          <w:rFonts w:cstheme="minorHAnsi"/>
          <w:sz w:val="22"/>
          <w:szCs w:val="22"/>
        </w:rPr>
        <w:t>- individuare i gruppi destinatari, i servizi disponibili, le esigenze in materia di competenze e i giovani che rischiano di diventare NEET</w:t>
      </w:r>
      <w:r w:rsidR="00B253E3">
        <w:rPr>
          <w:rFonts w:cstheme="minorHAnsi"/>
          <w:sz w:val="22"/>
          <w:szCs w:val="22"/>
        </w:rPr>
        <w:t>;</w:t>
      </w:r>
    </w:p>
    <w:p w14:paraId="08261155" w14:textId="0F0E5CB9" w:rsidR="00D5039C" w:rsidRPr="003D7FDD" w:rsidRDefault="00D5039C" w:rsidP="00B253E3">
      <w:pPr>
        <w:numPr>
          <w:ilvl w:val="0"/>
          <w:numId w:val="17"/>
        </w:numPr>
        <w:shd w:val="clear" w:color="auto" w:fill="FFFFFF"/>
        <w:tabs>
          <w:tab w:val="clear" w:pos="720"/>
          <w:tab w:val="num" w:pos="426"/>
        </w:tabs>
        <w:spacing w:before="100" w:beforeAutospacing="1" w:after="100" w:afterAutospacing="1"/>
        <w:ind w:left="426" w:hanging="284"/>
        <w:rPr>
          <w:rFonts w:cstheme="minorHAnsi"/>
          <w:sz w:val="22"/>
          <w:szCs w:val="22"/>
        </w:rPr>
      </w:pPr>
      <w:r w:rsidRPr="003D7FDD">
        <w:rPr>
          <w:rStyle w:val="Enfasigrassetto"/>
          <w:rFonts w:cstheme="minorHAnsi"/>
          <w:sz w:val="22"/>
          <w:szCs w:val="22"/>
        </w:rPr>
        <w:t>coinvolgimento</w:t>
      </w:r>
      <w:r w:rsidR="00B253E3">
        <w:rPr>
          <w:rFonts w:cstheme="minorHAnsi"/>
          <w:sz w:val="22"/>
          <w:szCs w:val="22"/>
        </w:rPr>
        <w:t xml:space="preserve"> </w:t>
      </w:r>
      <w:r w:rsidRPr="003D7FDD">
        <w:rPr>
          <w:rFonts w:cstheme="minorHAnsi"/>
          <w:sz w:val="22"/>
          <w:szCs w:val="22"/>
        </w:rPr>
        <w:t>- campagne di informazione mirate tra i giovani e strategie per raggiungere i NEET</w:t>
      </w:r>
      <w:r w:rsidR="00B253E3">
        <w:rPr>
          <w:rFonts w:cstheme="minorHAnsi"/>
          <w:sz w:val="22"/>
          <w:szCs w:val="22"/>
        </w:rPr>
        <w:t>;</w:t>
      </w:r>
    </w:p>
    <w:p w14:paraId="37738E98" w14:textId="3507DDDB" w:rsidR="00D5039C" w:rsidRPr="003D7FDD" w:rsidRDefault="00D5039C" w:rsidP="00B253E3">
      <w:pPr>
        <w:numPr>
          <w:ilvl w:val="0"/>
          <w:numId w:val="17"/>
        </w:numPr>
        <w:shd w:val="clear" w:color="auto" w:fill="FFFFFF"/>
        <w:tabs>
          <w:tab w:val="clear" w:pos="720"/>
          <w:tab w:val="num" w:pos="426"/>
        </w:tabs>
        <w:spacing w:before="100" w:beforeAutospacing="1" w:after="100" w:afterAutospacing="1"/>
        <w:ind w:left="426" w:hanging="284"/>
        <w:rPr>
          <w:rFonts w:cstheme="minorHAnsi"/>
          <w:sz w:val="22"/>
          <w:szCs w:val="22"/>
        </w:rPr>
      </w:pPr>
      <w:r w:rsidRPr="003D7FDD">
        <w:rPr>
          <w:rStyle w:val="Enfasigrassetto"/>
          <w:rFonts w:cstheme="minorHAnsi"/>
          <w:sz w:val="22"/>
          <w:szCs w:val="22"/>
        </w:rPr>
        <w:t>preparazione</w:t>
      </w:r>
      <w:r w:rsidR="00B253E3">
        <w:rPr>
          <w:rFonts w:cstheme="minorHAnsi"/>
          <w:sz w:val="22"/>
          <w:szCs w:val="22"/>
        </w:rPr>
        <w:t xml:space="preserve"> </w:t>
      </w:r>
      <w:r w:rsidRPr="003D7FDD">
        <w:rPr>
          <w:rFonts w:cstheme="minorHAnsi"/>
          <w:sz w:val="22"/>
          <w:szCs w:val="22"/>
        </w:rPr>
        <w:t>- migliori strumenti di profilazione per combinare esigenze e risposte, consulenza e orientamento e miglioramento delle competenze digitali e di altre competenze importanti</w:t>
      </w:r>
      <w:r w:rsidR="00B253E3">
        <w:rPr>
          <w:rFonts w:cstheme="minorHAnsi"/>
          <w:sz w:val="22"/>
          <w:szCs w:val="22"/>
        </w:rPr>
        <w:t>;</w:t>
      </w:r>
    </w:p>
    <w:p w14:paraId="67323735" w14:textId="09D6DA54" w:rsidR="00D5039C" w:rsidRPr="003D7FDD" w:rsidRDefault="00D5039C" w:rsidP="00B253E3">
      <w:pPr>
        <w:numPr>
          <w:ilvl w:val="0"/>
          <w:numId w:val="17"/>
        </w:numPr>
        <w:shd w:val="clear" w:color="auto" w:fill="FFFFFF"/>
        <w:tabs>
          <w:tab w:val="clear" w:pos="720"/>
          <w:tab w:val="num" w:pos="426"/>
        </w:tabs>
        <w:spacing w:before="100" w:beforeAutospacing="1" w:after="100" w:afterAutospacing="1"/>
        <w:ind w:left="426" w:hanging="284"/>
        <w:rPr>
          <w:rFonts w:cstheme="minorHAnsi"/>
          <w:sz w:val="22"/>
          <w:szCs w:val="22"/>
        </w:rPr>
      </w:pPr>
      <w:r w:rsidRPr="003D7FDD">
        <w:rPr>
          <w:rStyle w:val="Enfasigrassetto"/>
          <w:rFonts w:cstheme="minorHAnsi"/>
          <w:sz w:val="22"/>
          <w:szCs w:val="22"/>
        </w:rPr>
        <w:t>offerta</w:t>
      </w:r>
      <w:r w:rsidR="00B253E3">
        <w:rPr>
          <w:rFonts w:cstheme="minorHAnsi"/>
          <w:sz w:val="22"/>
          <w:szCs w:val="22"/>
        </w:rPr>
        <w:t xml:space="preserve"> </w:t>
      </w:r>
      <w:r w:rsidRPr="003D7FDD">
        <w:rPr>
          <w:rFonts w:cstheme="minorHAnsi"/>
          <w:sz w:val="22"/>
          <w:szCs w:val="22"/>
        </w:rPr>
        <w:t>- incentivi all</w:t>
      </w:r>
      <w:r w:rsidR="002D126D">
        <w:rPr>
          <w:rFonts w:cstheme="minorHAnsi"/>
          <w:sz w:val="22"/>
          <w:szCs w:val="22"/>
        </w:rPr>
        <w:t>’</w:t>
      </w:r>
      <w:r w:rsidRPr="003D7FDD">
        <w:rPr>
          <w:rFonts w:cstheme="minorHAnsi"/>
          <w:sz w:val="22"/>
          <w:szCs w:val="22"/>
        </w:rPr>
        <w:t>occupazione, qualità ed equità e sostegno post-collocamento</w:t>
      </w:r>
      <w:r w:rsidR="00B253E3">
        <w:rPr>
          <w:rFonts w:cstheme="minorHAnsi"/>
          <w:sz w:val="22"/>
          <w:szCs w:val="22"/>
        </w:rPr>
        <w:t>.</w:t>
      </w:r>
    </w:p>
    <w:p w14:paraId="0C7CCBDE" w14:textId="53A7AF3B" w:rsidR="00D5039C" w:rsidRPr="003D7FDD" w:rsidRDefault="00D5039C" w:rsidP="00B253E3">
      <w:pPr>
        <w:pStyle w:val="NormaleWeb"/>
        <w:shd w:val="clear" w:color="auto" w:fill="FFFFFF"/>
        <w:spacing w:before="120" w:beforeAutospacing="0" w:after="120" w:afterAutospacing="0"/>
        <w:rPr>
          <w:rFonts w:asciiTheme="minorHAnsi" w:hAnsiTheme="minorHAnsi" w:cstheme="minorHAnsi"/>
          <w:sz w:val="22"/>
          <w:szCs w:val="22"/>
        </w:rPr>
      </w:pPr>
      <w:r w:rsidRPr="003D7FDD">
        <w:rPr>
          <w:rFonts w:asciiTheme="minorHAnsi" w:hAnsiTheme="minorHAnsi" w:cstheme="minorHAnsi"/>
          <w:sz w:val="22"/>
          <w:szCs w:val="22"/>
        </w:rPr>
        <w:lastRenderedPageBreak/>
        <w:t>Le misure previste nella raccomandazione saranno finanziate da fondi dell</w:t>
      </w:r>
      <w:r w:rsidR="002D126D">
        <w:rPr>
          <w:rFonts w:asciiTheme="minorHAnsi" w:hAnsiTheme="minorHAnsi" w:cstheme="minorHAnsi"/>
          <w:sz w:val="22"/>
          <w:szCs w:val="22"/>
        </w:rPr>
        <w:t>’</w:t>
      </w:r>
      <w:r w:rsidRPr="003D7FDD">
        <w:rPr>
          <w:rFonts w:asciiTheme="minorHAnsi" w:hAnsiTheme="minorHAnsi" w:cstheme="minorHAnsi"/>
          <w:sz w:val="22"/>
          <w:szCs w:val="22"/>
        </w:rPr>
        <w:t>UE, quali il Fondo sociale europeo Plus (</w:t>
      </w:r>
      <w:r w:rsidR="00F373AA">
        <w:rPr>
          <w:rFonts w:asciiTheme="minorHAnsi" w:hAnsiTheme="minorHAnsi" w:cstheme="minorHAnsi"/>
          <w:sz w:val="22"/>
          <w:szCs w:val="22"/>
        </w:rPr>
        <w:t>“</w:t>
      </w:r>
      <w:r w:rsidRPr="003D7FDD">
        <w:rPr>
          <w:rFonts w:asciiTheme="minorHAnsi" w:hAnsiTheme="minorHAnsi" w:cstheme="minorHAnsi"/>
          <w:sz w:val="22"/>
          <w:szCs w:val="22"/>
        </w:rPr>
        <w:t>FSE +</w:t>
      </w:r>
      <w:r w:rsidR="00F373AA">
        <w:rPr>
          <w:rFonts w:asciiTheme="minorHAnsi" w:hAnsiTheme="minorHAnsi" w:cstheme="minorHAnsi"/>
          <w:sz w:val="22"/>
          <w:szCs w:val="22"/>
        </w:rPr>
        <w:t>”</w:t>
      </w:r>
      <w:r w:rsidRPr="003D7FDD">
        <w:rPr>
          <w:rFonts w:asciiTheme="minorHAnsi" w:hAnsiTheme="minorHAnsi" w:cstheme="minorHAnsi"/>
          <w:sz w:val="22"/>
          <w:szCs w:val="22"/>
        </w:rPr>
        <w:t>) e investimenti da parte degli Stati membri. Il dispositivo per la ripresa e la resilienza e REACT-EU forniranno ulteriori finanziamenti dell</w:t>
      </w:r>
      <w:r w:rsidR="002D126D">
        <w:rPr>
          <w:rFonts w:asciiTheme="minorHAnsi" w:hAnsiTheme="minorHAnsi" w:cstheme="minorHAnsi"/>
          <w:sz w:val="22"/>
          <w:szCs w:val="22"/>
        </w:rPr>
        <w:t>’</w:t>
      </w:r>
      <w:r w:rsidRPr="003D7FDD">
        <w:rPr>
          <w:rFonts w:asciiTheme="minorHAnsi" w:hAnsiTheme="minorHAnsi" w:cstheme="minorHAnsi"/>
          <w:sz w:val="22"/>
          <w:szCs w:val="22"/>
        </w:rPr>
        <w:t>Unione per le misure a favore dell</w:t>
      </w:r>
      <w:r w:rsidR="002D126D">
        <w:rPr>
          <w:rFonts w:asciiTheme="minorHAnsi" w:hAnsiTheme="minorHAnsi" w:cstheme="minorHAnsi"/>
          <w:sz w:val="22"/>
          <w:szCs w:val="22"/>
        </w:rPr>
        <w:t>’</w:t>
      </w:r>
      <w:r w:rsidRPr="003D7FDD">
        <w:rPr>
          <w:rFonts w:asciiTheme="minorHAnsi" w:hAnsiTheme="minorHAnsi" w:cstheme="minorHAnsi"/>
          <w:sz w:val="22"/>
          <w:szCs w:val="22"/>
        </w:rPr>
        <w:t>occupazione giovanile.</w:t>
      </w:r>
    </w:p>
    <w:p w14:paraId="2AA5AE6F" w14:textId="77777777" w:rsidR="00D5039C" w:rsidRPr="007773A6" w:rsidRDefault="00D5039C" w:rsidP="00B253E3">
      <w:pPr>
        <w:pStyle w:val="NormaleWeb"/>
        <w:shd w:val="clear" w:color="auto" w:fill="FFFFFF"/>
        <w:spacing w:before="120" w:beforeAutospacing="0" w:after="120" w:afterAutospacing="0"/>
        <w:rPr>
          <w:rFonts w:asciiTheme="minorHAnsi" w:hAnsiTheme="minorHAnsi" w:cstheme="minorHAnsi"/>
          <w:sz w:val="22"/>
          <w:szCs w:val="22"/>
        </w:rPr>
      </w:pPr>
      <w:r w:rsidRPr="007773A6">
        <w:rPr>
          <w:rFonts w:asciiTheme="minorHAnsi" w:hAnsiTheme="minorHAnsi" w:cstheme="minorHAnsi"/>
          <w:sz w:val="22"/>
          <w:szCs w:val="22"/>
        </w:rPr>
        <w:t>La raccomandazione è stata adottata con procedura scritta.</w:t>
      </w:r>
    </w:p>
    <w:p w14:paraId="3121A74D" w14:textId="2552B866" w:rsidR="00D5039C" w:rsidRPr="007773A6" w:rsidRDefault="00D5039C" w:rsidP="00B253E3">
      <w:pPr>
        <w:pStyle w:val="NormaleWeb"/>
        <w:shd w:val="clear" w:color="auto" w:fill="FFFFFF"/>
        <w:spacing w:before="120" w:beforeAutospacing="0" w:after="120" w:afterAutospacing="0"/>
        <w:rPr>
          <w:rFonts w:asciiTheme="minorHAnsi" w:hAnsiTheme="minorHAnsi" w:cstheme="minorHAnsi"/>
          <w:sz w:val="22"/>
          <w:szCs w:val="22"/>
        </w:rPr>
      </w:pPr>
      <w:r w:rsidRPr="007773A6">
        <w:rPr>
          <w:rFonts w:asciiTheme="minorHAnsi" w:hAnsiTheme="minorHAnsi" w:cstheme="minorHAnsi"/>
          <w:sz w:val="22"/>
          <w:szCs w:val="22"/>
        </w:rPr>
        <w:t>La nuova raccomandazione sostituisce la raccomandazione del Consiglio, del 22</w:t>
      </w:r>
      <w:r w:rsidR="00B253E3">
        <w:rPr>
          <w:rFonts w:asciiTheme="minorHAnsi" w:hAnsiTheme="minorHAnsi" w:cstheme="minorHAnsi"/>
          <w:sz w:val="22"/>
          <w:szCs w:val="22"/>
        </w:rPr>
        <w:t xml:space="preserve"> </w:t>
      </w:r>
      <w:r w:rsidRPr="007773A6">
        <w:rPr>
          <w:rFonts w:asciiTheme="minorHAnsi" w:hAnsiTheme="minorHAnsi" w:cstheme="minorHAnsi"/>
          <w:sz w:val="22"/>
          <w:szCs w:val="22"/>
        </w:rPr>
        <w:t>aprile</w:t>
      </w:r>
      <w:r w:rsidR="00B253E3">
        <w:rPr>
          <w:rFonts w:asciiTheme="minorHAnsi" w:hAnsiTheme="minorHAnsi" w:cstheme="minorHAnsi"/>
          <w:sz w:val="22"/>
          <w:szCs w:val="22"/>
        </w:rPr>
        <w:t xml:space="preserve"> </w:t>
      </w:r>
      <w:r w:rsidRPr="007773A6">
        <w:rPr>
          <w:rFonts w:asciiTheme="minorHAnsi" w:hAnsiTheme="minorHAnsi" w:cstheme="minorHAnsi"/>
          <w:sz w:val="22"/>
          <w:szCs w:val="22"/>
        </w:rPr>
        <w:t>2013, sull</w:t>
      </w:r>
      <w:r w:rsidR="002D126D">
        <w:rPr>
          <w:rFonts w:asciiTheme="minorHAnsi" w:hAnsiTheme="minorHAnsi" w:cstheme="minorHAnsi"/>
          <w:sz w:val="22"/>
          <w:szCs w:val="22"/>
        </w:rPr>
        <w:t>’</w:t>
      </w:r>
      <w:r w:rsidRPr="007773A6">
        <w:rPr>
          <w:rFonts w:asciiTheme="minorHAnsi" w:hAnsiTheme="minorHAnsi" w:cstheme="minorHAnsi"/>
          <w:sz w:val="22"/>
          <w:szCs w:val="22"/>
        </w:rPr>
        <w:t>istituzione di una garanzia per i giovani. L</w:t>
      </w:r>
      <w:r w:rsidR="002D126D">
        <w:rPr>
          <w:rFonts w:asciiTheme="minorHAnsi" w:hAnsiTheme="minorHAnsi" w:cstheme="minorHAnsi"/>
          <w:sz w:val="22"/>
          <w:szCs w:val="22"/>
        </w:rPr>
        <w:t>’</w:t>
      </w:r>
      <w:r w:rsidRPr="007773A6">
        <w:rPr>
          <w:rFonts w:asciiTheme="minorHAnsi" w:hAnsiTheme="minorHAnsi" w:cstheme="minorHAnsi"/>
          <w:sz w:val="22"/>
          <w:szCs w:val="22"/>
        </w:rPr>
        <w:t>iniziativa ha contribuito a migliorare la vita di milioni di giovani europei. Dal 2014 più di 5</w:t>
      </w:r>
      <w:r w:rsidR="00B253E3">
        <w:rPr>
          <w:rFonts w:asciiTheme="minorHAnsi" w:hAnsiTheme="minorHAnsi" w:cstheme="minorHAnsi"/>
          <w:sz w:val="22"/>
          <w:szCs w:val="22"/>
        </w:rPr>
        <w:t xml:space="preserve"> </w:t>
      </w:r>
      <w:r w:rsidRPr="007773A6">
        <w:rPr>
          <w:rFonts w:asciiTheme="minorHAnsi" w:hAnsiTheme="minorHAnsi" w:cstheme="minorHAnsi"/>
          <w:sz w:val="22"/>
          <w:szCs w:val="22"/>
        </w:rPr>
        <w:t>milioni di giovani si sono iscritti ogni anno ai sistemi di garanzia per i giovani, e più di 3,5</w:t>
      </w:r>
      <w:r w:rsidR="00B253E3">
        <w:rPr>
          <w:rFonts w:asciiTheme="minorHAnsi" w:hAnsiTheme="minorHAnsi" w:cstheme="minorHAnsi"/>
          <w:sz w:val="22"/>
          <w:szCs w:val="22"/>
        </w:rPr>
        <w:t xml:space="preserve"> </w:t>
      </w:r>
      <w:r w:rsidRPr="007773A6">
        <w:rPr>
          <w:rFonts w:asciiTheme="minorHAnsi" w:hAnsiTheme="minorHAnsi" w:cstheme="minorHAnsi"/>
          <w:sz w:val="22"/>
          <w:szCs w:val="22"/>
        </w:rPr>
        <w:t>milioni fra loro hanno accettato un</w:t>
      </w:r>
      <w:r w:rsidR="002D126D">
        <w:rPr>
          <w:rFonts w:asciiTheme="minorHAnsi" w:hAnsiTheme="minorHAnsi" w:cstheme="minorHAnsi"/>
          <w:sz w:val="22"/>
          <w:szCs w:val="22"/>
        </w:rPr>
        <w:t>’</w:t>
      </w:r>
      <w:r w:rsidRPr="007773A6">
        <w:rPr>
          <w:rFonts w:asciiTheme="minorHAnsi" w:hAnsiTheme="minorHAnsi" w:cstheme="minorHAnsi"/>
          <w:sz w:val="22"/>
          <w:szCs w:val="22"/>
        </w:rPr>
        <w:t>offerta di lavoro, di proseguimento degli studi, di tirocinio o di apprendistato.</w:t>
      </w:r>
    </w:p>
    <w:p w14:paraId="731BF9AE" w14:textId="77777777" w:rsidR="00D5039C" w:rsidRDefault="00832A68" w:rsidP="00B253E3">
      <w:pPr>
        <w:shd w:val="clear" w:color="auto" w:fill="FFFFFF"/>
        <w:spacing w:line="240" w:lineRule="auto"/>
      </w:pPr>
      <w:hyperlink r:id="rId30" w:tooltip="Documento PDF - Raccomandazione del Consiglio relativa a un ponte verso il lavoro, che rafforza la garanzia per i giovani" w:history="1">
        <w:r w:rsidR="00D5039C" w:rsidRPr="003D7FDD">
          <w:rPr>
            <w:rStyle w:val="Collegamentoipertestuale"/>
            <w:rFonts w:cstheme="minorHAnsi"/>
            <w:color w:val="4472C4" w:themeColor="accent5"/>
            <w:sz w:val="22"/>
            <w:szCs w:val="22"/>
          </w:rPr>
          <w:t>Raccomandazione del Consiglio relativa a un ponte verso il lavoro, che rafforza la garanzia per i giovani</w:t>
        </w:r>
      </w:hyperlink>
    </w:p>
    <w:p w14:paraId="54ABAC7B" w14:textId="00EA9E4F" w:rsidR="00D5039C" w:rsidRDefault="00D5039C" w:rsidP="00B253E3">
      <w:pPr>
        <w:spacing w:before="360"/>
        <w:rPr>
          <w:rFonts w:cstheme="minorHAnsi"/>
          <w:b/>
          <w:color w:val="990000"/>
          <w:spacing w:val="-2"/>
          <w:sz w:val="28"/>
        </w:rPr>
      </w:pPr>
      <w:r w:rsidRPr="00DF739A">
        <w:rPr>
          <w:rFonts w:cstheme="minorHAnsi"/>
          <w:b/>
          <w:color w:val="990000"/>
          <w:spacing w:val="-2"/>
          <w:sz w:val="28"/>
        </w:rPr>
        <w:t xml:space="preserve">ECOFIN: </w:t>
      </w:r>
      <w:r>
        <w:rPr>
          <w:rFonts w:cstheme="minorHAnsi"/>
          <w:b/>
          <w:color w:val="990000"/>
          <w:spacing w:val="-2"/>
          <w:sz w:val="28"/>
        </w:rPr>
        <w:t xml:space="preserve">i </w:t>
      </w:r>
      <w:r w:rsidRPr="00DF739A">
        <w:rPr>
          <w:rFonts w:cstheme="minorHAnsi"/>
          <w:b/>
          <w:color w:val="990000"/>
          <w:spacing w:val="-2"/>
          <w:sz w:val="28"/>
        </w:rPr>
        <w:t xml:space="preserve">Ministri approvano </w:t>
      </w:r>
      <w:r>
        <w:rPr>
          <w:rFonts w:cstheme="minorHAnsi"/>
          <w:b/>
          <w:color w:val="990000"/>
          <w:spacing w:val="-2"/>
          <w:sz w:val="28"/>
        </w:rPr>
        <w:t>la vigilanza UE sull</w:t>
      </w:r>
      <w:r w:rsidR="002D126D">
        <w:rPr>
          <w:rFonts w:cstheme="minorHAnsi"/>
          <w:b/>
          <w:color w:val="990000"/>
          <w:spacing w:val="-2"/>
          <w:sz w:val="28"/>
        </w:rPr>
        <w:t>’</w:t>
      </w:r>
      <w:r>
        <w:rPr>
          <w:rFonts w:cstheme="minorHAnsi"/>
          <w:b/>
          <w:color w:val="990000"/>
          <w:spacing w:val="-2"/>
          <w:sz w:val="28"/>
        </w:rPr>
        <w:t xml:space="preserve">antiriciclaggio </w:t>
      </w:r>
    </w:p>
    <w:p w14:paraId="5904D874" w14:textId="1C9957B7" w:rsidR="00D5039C" w:rsidRPr="00DF739A" w:rsidRDefault="00D5039C" w:rsidP="00D5039C">
      <w:pPr>
        <w:rPr>
          <w:rFonts w:cstheme="minorHAnsi"/>
          <w:sz w:val="22"/>
          <w:szCs w:val="22"/>
          <w:lang w:eastAsia="it-IT"/>
        </w:rPr>
      </w:pPr>
      <w:r w:rsidRPr="00DF739A">
        <w:rPr>
          <w:rFonts w:cstheme="minorHAnsi"/>
          <w:sz w:val="22"/>
          <w:szCs w:val="22"/>
          <w:lang w:eastAsia="it-IT"/>
        </w:rPr>
        <w:t xml:space="preserve">Nella videoconferenza del 5 novembre, il Consiglio UE, riunito come Consiglio Economia e Finanza (ECOFIN) ha approvato </w:t>
      </w:r>
      <w:r>
        <w:rPr>
          <w:rFonts w:cstheme="minorHAnsi"/>
          <w:sz w:val="22"/>
          <w:szCs w:val="22"/>
          <w:lang w:eastAsia="it-IT"/>
        </w:rPr>
        <w:t xml:space="preserve">il </w:t>
      </w:r>
      <w:hyperlink r:id="rId31" w:history="1">
        <w:r w:rsidRPr="00D50A81">
          <w:rPr>
            <w:rStyle w:val="Collegamentoipertestuale"/>
            <w:rFonts w:cstheme="minorHAnsi"/>
            <w:sz w:val="22"/>
            <w:szCs w:val="22"/>
            <w:lang w:eastAsia="it-IT"/>
          </w:rPr>
          <w:t>Piano d</w:t>
        </w:r>
        <w:r w:rsidR="002D126D">
          <w:rPr>
            <w:rStyle w:val="Collegamentoipertestuale"/>
            <w:rFonts w:cstheme="minorHAnsi"/>
            <w:sz w:val="22"/>
            <w:szCs w:val="22"/>
            <w:lang w:eastAsia="it-IT"/>
          </w:rPr>
          <w:t>’</w:t>
        </w:r>
        <w:r w:rsidRPr="00D50A81">
          <w:rPr>
            <w:rStyle w:val="Collegamentoipertestuale"/>
            <w:rFonts w:cstheme="minorHAnsi"/>
            <w:sz w:val="22"/>
            <w:szCs w:val="22"/>
            <w:lang w:eastAsia="it-IT"/>
          </w:rPr>
          <w:t>azione</w:t>
        </w:r>
      </w:hyperlink>
      <w:r w:rsidRPr="00D50A81">
        <w:rPr>
          <w:rFonts w:cstheme="minorHAnsi"/>
          <w:sz w:val="22"/>
          <w:szCs w:val="22"/>
          <w:lang w:eastAsia="it-IT"/>
        </w:rPr>
        <w:t xml:space="preserve"> della Commissione europea per una politica integrata dell</w:t>
      </w:r>
      <w:r w:rsidR="002D126D">
        <w:rPr>
          <w:rFonts w:cstheme="minorHAnsi"/>
          <w:sz w:val="22"/>
          <w:szCs w:val="22"/>
          <w:lang w:eastAsia="it-IT"/>
        </w:rPr>
        <w:t>’</w:t>
      </w:r>
      <w:r w:rsidRPr="00D50A81">
        <w:rPr>
          <w:rFonts w:cstheme="minorHAnsi"/>
          <w:sz w:val="22"/>
          <w:szCs w:val="22"/>
          <w:lang w:eastAsia="it-IT"/>
        </w:rPr>
        <w:t>Unione in materia di prevenzione del riciclaggio di denaro e del finanziamento del terrorismo</w:t>
      </w:r>
      <w:r w:rsidRPr="00DF739A">
        <w:rPr>
          <w:rFonts w:cstheme="minorHAnsi"/>
          <w:sz w:val="22"/>
          <w:szCs w:val="22"/>
          <w:lang w:eastAsia="it-IT"/>
        </w:rPr>
        <w:t>.</w:t>
      </w:r>
      <w:r>
        <w:rPr>
          <w:rFonts w:cstheme="minorHAnsi"/>
          <w:sz w:val="22"/>
          <w:szCs w:val="22"/>
          <w:lang w:eastAsia="it-IT"/>
        </w:rPr>
        <w:t xml:space="preserve"> </w:t>
      </w:r>
      <w:r w:rsidRPr="00D50A81">
        <w:rPr>
          <w:rFonts w:cstheme="minorHAnsi"/>
          <w:sz w:val="22"/>
          <w:szCs w:val="22"/>
          <w:lang w:eastAsia="it-IT"/>
        </w:rPr>
        <w:t xml:space="preserve">Il </w:t>
      </w:r>
      <w:r w:rsidRPr="006E4DF7">
        <w:rPr>
          <w:rFonts w:cstheme="minorHAnsi"/>
          <w:sz w:val="22"/>
          <w:szCs w:val="22"/>
          <w:lang w:eastAsia="it-IT"/>
        </w:rPr>
        <w:t>Consiglio sostiene inoltre l</w:t>
      </w:r>
      <w:r w:rsidR="002D126D">
        <w:rPr>
          <w:rFonts w:cstheme="minorHAnsi"/>
          <w:sz w:val="22"/>
          <w:szCs w:val="22"/>
          <w:lang w:eastAsia="it-IT"/>
        </w:rPr>
        <w:t>’</w:t>
      </w:r>
      <w:r w:rsidRPr="006E4DF7">
        <w:rPr>
          <w:rFonts w:cstheme="minorHAnsi"/>
          <w:sz w:val="22"/>
          <w:szCs w:val="22"/>
          <w:lang w:eastAsia="it-IT"/>
        </w:rPr>
        <w:t>istituzione di un</w:t>
      </w:r>
      <w:r w:rsidR="002D126D">
        <w:rPr>
          <w:rFonts w:cstheme="minorHAnsi"/>
          <w:sz w:val="22"/>
          <w:szCs w:val="22"/>
          <w:lang w:eastAsia="it-IT"/>
        </w:rPr>
        <w:t>’</w:t>
      </w:r>
      <w:r w:rsidRPr="006E4DF7">
        <w:rPr>
          <w:rFonts w:cstheme="minorHAnsi"/>
          <w:sz w:val="22"/>
          <w:szCs w:val="22"/>
          <w:lang w:eastAsia="it-IT"/>
        </w:rPr>
        <w:t>autorità di vigilanza dell</w:t>
      </w:r>
      <w:r w:rsidR="002D126D">
        <w:rPr>
          <w:rFonts w:cstheme="minorHAnsi"/>
          <w:sz w:val="22"/>
          <w:szCs w:val="22"/>
          <w:lang w:eastAsia="it-IT"/>
        </w:rPr>
        <w:t>’</w:t>
      </w:r>
      <w:r w:rsidRPr="006E4DF7">
        <w:rPr>
          <w:rFonts w:cstheme="minorHAnsi"/>
          <w:sz w:val="22"/>
          <w:szCs w:val="22"/>
          <w:lang w:eastAsia="it-IT"/>
        </w:rPr>
        <w:t>UE che abbia il potere di esercitare una vigilanza diretta su un numero selezionato di soggetti obbligati ad alto rischio, nonché la facoltà di assumere il compito di vigilanza di un</w:t>
      </w:r>
      <w:r w:rsidR="002D126D">
        <w:rPr>
          <w:rFonts w:cstheme="minorHAnsi"/>
          <w:sz w:val="22"/>
          <w:szCs w:val="22"/>
          <w:lang w:eastAsia="it-IT"/>
        </w:rPr>
        <w:t>’</w:t>
      </w:r>
      <w:r w:rsidRPr="006E4DF7">
        <w:rPr>
          <w:rFonts w:cstheme="minorHAnsi"/>
          <w:sz w:val="22"/>
          <w:szCs w:val="22"/>
          <w:lang w:eastAsia="it-IT"/>
        </w:rPr>
        <w:t>autorità di vigilanza nazionale in situazioni chiaramente definite ed eccezionali</w:t>
      </w:r>
      <w:r>
        <w:rPr>
          <w:rFonts w:ascii="Arial" w:hAnsi="Arial" w:cs="Arial"/>
          <w:color w:val="3F4A52"/>
          <w:shd w:val="clear" w:color="auto" w:fill="FFFFFF"/>
        </w:rPr>
        <w:t>.</w:t>
      </w:r>
      <w:r w:rsidRPr="00DF739A">
        <w:rPr>
          <w:rFonts w:cstheme="minorHAnsi"/>
          <w:sz w:val="22"/>
          <w:szCs w:val="22"/>
          <w:lang w:eastAsia="it-IT"/>
        </w:rPr>
        <w:t xml:space="preserve"> </w:t>
      </w:r>
    </w:p>
    <w:p w14:paraId="29F0B7F4" w14:textId="0F6A686A" w:rsidR="00D5039C" w:rsidRPr="007773A6" w:rsidRDefault="00D5039C" w:rsidP="00D5039C">
      <w:pPr>
        <w:rPr>
          <w:rFonts w:cstheme="minorHAnsi"/>
          <w:sz w:val="22"/>
          <w:szCs w:val="22"/>
          <w:lang w:eastAsia="it-IT"/>
        </w:rPr>
      </w:pPr>
      <w:r w:rsidRPr="00DF739A">
        <w:rPr>
          <w:rFonts w:cstheme="minorHAnsi"/>
          <w:sz w:val="22"/>
          <w:szCs w:val="22"/>
          <w:lang w:eastAsia="it-IT"/>
        </w:rPr>
        <w:t xml:space="preserve">La </w:t>
      </w:r>
      <w:r w:rsidRPr="007773A6">
        <w:rPr>
          <w:rFonts w:cstheme="minorHAnsi"/>
          <w:sz w:val="22"/>
          <w:szCs w:val="22"/>
          <w:lang w:eastAsia="it-IT"/>
        </w:rPr>
        <w:t>Commissione, facendo seguito alle conclusioni del Consiglio, doterà l</w:t>
      </w:r>
      <w:r w:rsidR="002D126D">
        <w:rPr>
          <w:rFonts w:cstheme="minorHAnsi"/>
          <w:sz w:val="22"/>
          <w:szCs w:val="22"/>
          <w:lang w:eastAsia="it-IT"/>
        </w:rPr>
        <w:t>’</w:t>
      </w:r>
      <w:r w:rsidRPr="007773A6">
        <w:rPr>
          <w:rFonts w:cstheme="minorHAnsi"/>
          <w:sz w:val="22"/>
          <w:szCs w:val="22"/>
          <w:lang w:eastAsia="it-IT"/>
        </w:rPr>
        <w:t>autorità di vigilanza di competenze definite in base al rischio, ad esempio la vigilanza su uno specifico numero di enti obbligati che presentano un rischio intrinseco alto di riciclaggio o finanziamento del terrorismo  e che sono scelti in base a criteri di rischio appropriati, e anche della facoltà di intervenire ed assumere le funzioni di un</w:t>
      </w:r>
      <w:r w:rsidR="002D126D">
        <w:rPr>
          <w:rFonts w:cstheme="minorHAnsi"/>
          <w:sz w:val="22"/>
          <w:szCs w:val="22"/>
          <w:lang w:eastAsia="it-IT"/>
        </w:rPr>
        <w:t>’</w:t>
      </w:r>
      <w:r w:rsidRPr="007773A6">
        <w:rPr>
          <w:rFonts w:cstheme="minorHAnsi"/>
          <w:sz w:val="22"/>
          <w:szCs w:val="22"/>
          <w:lang w:eastAsia="it-IT"/>
        </w:rPr>
        <w:t>autorità di vigilanza nazionale in situazioni eccezionali e ben definite in base a criteri obiettivi e trasparenti, quando tale autorità non sia in grado di garantire il rispetto della normativa in vigore o una vigilanza appropriata.</w:t>
      </w:r>
    </w:p>
    <w:p w14:paraId="12CDCF01" w14:textId="77777777" w:rsidR="00D5039C" w:rsidRPr="007773A6" w:rsidRDefault="00D5039C" w:rsidP="00D5039C">
      <w:pPr>
        <w:rPr>
          <w:rFonts w:cstheme="minorHAnsi"/>
          <w:sz w:val="22"/>
          <w:szCs w:val="22"/>
          <w:lang w:eastAsia="it-IT"/>
        </w:rPr>
      </w:pPr>
      <w:r w:rsidRPr="007773A6">
        <w:rPr>
          <w:rFonts w:cstheme="minorHAnsi"/>
          <w:sz w:val="22"/>
          <w:szCs w:val="22"/>
          <w:lang w:eastAsia="it-IT"/>
        </w:rPr>
        <w:t>Gli enti obbligati attualmente ritenuti ad alto rischio includono: istituti di credito, istituti di pagamento, uffici cambio, istituti di moneta elettronica, nonché fornitori di servizi di valuta virtuale  disciplinati dalle Raccomandazioni GAFI.</w:t>
      </w:r>
    </w:p>
    <w:p w14:paraId="7C8B1826" w14:textId="77777777" w:rsidR="00D5039C" w:rsidRDefault="00832A68" w:rsidP="00D5039C">
      <w:hyperlink r:id="rId32" w:history="1">
        <w:r w:rsidR="00D5039C" w:rsidRPr="00055F6F">
          <w:rPr>
            <w:rStyle w:val="Collegamentoipertestuale"/>
            <w:rFonts w:cstheme="minorHAnsi"/>
            <w:sz w:val="22"/>
            <w:szCs w:val="22"/>
            <w:lang w:eastAsia="it-IT"/>
          </w:rPr>
          <w:t>Comunicato stampa</w:t>
        </w:r>
      </w:hyperlink>
    </w:p>
    <w:p w14:paraId="7EE867E8" w14:textId="77777777" w:rsidR="00514E6B" w:rsidRDefault="00514E6B" w:rsidP="00B253E3">
      <w:pPr>
        <w:spacing w:before="360"/>
        <w:rPr>
          <w:rFonts w:cstheme="minorHAnsi"/>
          <w:b/>
          <w:bCs/>
          <w:color w:val="990000"/>
          <w:spacing w:val="-2"/>
          <w:sz w:val="28"/>
        </w:rPr>
      </w:pPr>
      <w:r>
        <w:rPr>
          <w:rFonts w:cstheme="minorHAnsi"/>
          <w:b/>
          <w:bCs/>
          <w:color w:val="990000"/>
          <w:spacing w:val="-2"/>
          <w:sz w:val="28"/>
        </w:rPr>
        <w:br w:type="page"/>
      </w:r>
    </w:p>
    <w:p w14:paraId="7F2A723F" w14:textId="21A981E1" w:rsidR="007A3758" w:rsidRDefault="007A3758" w:rsidP="00B253E3">
      <w:pPr>
        <w:spacing w:before="360"/>
        <w:rPr>
          <w:rFonts w:cstheme="minorHAnsi"/>
          <w:b/>
          <w:bCs/>
          <w:color w:val="990000"/>
          <w:spacing w:val="-2"/>
          <w:sz w:val="28"/>
        </w:rPr>
      </w:pPr>
      <w:r>
        <w:rPr>
          <w:rFonts w:cstheme="minorHAnsi"/>
          <w:b/>
          <w:bCs/>
          <w:color w:val="990000"/>
          <w:spacing w:val="-2"/>
          <w:sz w:val="28"/>
        </w:rPr>
        <w:lastRenderedPageBreak/>
        <w:t>Commiss</w:t>
      </w:r>
      <w:r w:rsidR="008B45CC">
        <w:rPr>
          <w:rFonts w:cstheme="minorHAnsi"/>
          <w:b/>
          <w:bCs/>
          <w:color w:val="990000"/>
          <w:spacing w:val="-2"/>
          <w:sz w:val="28"/>
        </w:rPr>
        <w:t>ione europea: pubblicate due R</w:t>
      </w:r>
      <w:r>
        <w:rPr>
          <w:rFonts w:cstheme="minorHAnsi"/>
          <w:b/>
          <w:bCs/>
          <w:color w:val="990000"/>
          <w:spacing w:val="-2"/>
          <w:sz w:val="28"/>
        </w:rPr>
        <w:t>oadmap sui d</w:t>
      </w:r>
      <w:r w:rsidRPr="007A3758">
        <w:rPr>
          <w:rFonts w:cstheme="minorHAnsi"/>
          <w:b/>
          <w:bCs/>
          <w:color w:val="990000"/>
          <w:spacing w:val="-2"/>
          <w:sz w:val="28"/>
        </w:rPr>
        <w:t xml:space="preserve">iritti dei contribuenti UE </w:t>
      </w:r>
    </w:p>
    <w:p w14:paraId="1A6DD240" w14:textId="77777777" w:rsidR="00CD6D50" w:rsidRDefault="003D7FDD" w:rsidP="00B253E3">
      <w:pPr>
        <w:rPr>
          <w:rFonts w:cstheme="minorHAnsi"/>
          <w:sz w:val="22"/>
          <w:szCs w:val="22"/>
          <w:shd w:val="clear" w:color="auto" w:fill="FFFFFF"/>
        </w:rPr>
      </w:pPr>
      <w:r w:rsidRPr="007773A6">
        <w:rPr>
          <w:rFonts w:cstheme="minorHAnsi"/>
          <w:sz w:val="22"/>
          <w:szCs w:val="22"/>
          <w:shd w:val="clear" w:color="auto" w:fill="FFFFFF"/>
        </w:rPr>
        <w:t>La C</w:t>
      </w:r>
      <w:r w:rsidR="007A3758" w:rsidRPr="007773A6">
        <w:rPr>
          <w:rFonts w:cstheme="minorHAnsi"/>
          <w:sz w:val="22"/>
          <w:szCs w:val="22"/>
          <w:shd w:val="clear" w:color="auto" w:fill="FFFFFF"/>
        </w:rPr>
        <w:t>ommissione europea ha pubblicato due</w:t>
      </w:r>
      <w:r w:rsidR="008B45CC" w:rsidRPr="007773A6">
        <w:rPr>
          <w:rFonts w:cstheme="minorHAnsi"/>
          <w:sz w:val="22"/>
          <w:szCs w:val="22"/>
          <w:shd w:val="clear" w:color="auto" w:fill="FFFFFF"/>
        </w:rPr>
        <w:t xml:space="preserve"> R</w:t>
      </w:r>
      <w:r w:rsidR="007A3758" w:rsidRPr="007773A6">
        <w:rPr>
          <w:rFonts w:cstheme="minorHAnsi"/>
          <w:sz w:val="22"/>
          <w:szCs w:val="22"/>
          <w:shd w:val="clear" w:color="auto" w:fill="FFFFFF"/>
        </w:rPr>
        <w:t>oadmap</w:t>
      </w:r>
      <w:r w:rsidR="008B45CC" w:rsidRPr="007773A6">
        <w:rPr>
          <w:rFonts w:cstheme="minorHAnsi"/>
          <w:sz w:val="22"/>
          <w:szCs w:val="22"/>
          <w:shd w:val="clear" w:color="auto" w:fill="FFFFFF"/>
        </w:rPr>
        <w:t xml:space="preserve">. </w:t>
      </w:r>
    </w:p>
    <w:p w14:paraId="0227A25E" w14:textId="0AE0B559" w:rsidR="008B45CC" w:rsidRPr="007773A6" w:rsidRDefault="008B45CC" w:rsidP="00B253E3">
      <w:pPr>
        <w:rPr>
          <w:rFonts w:eastAsia="Times New Roman" w:cstheme="minorHAnsi"/>
          <w:sz w:val="22"/>
          <w:szCs w:val="22"/>
          <w:lang w:eastAsia="it-IT"/>
        </w:rPr>
      </w:pPr>
      <w:r w:rsidRPr="007773A6">
        <w:rPr>
          <w:rFonts w:cstheme="minorHAnsi"/>
          <w:sz w:val="22"/>
          <w:szCs w:val="22"/>
          <w:shd w:val="clear" w:color="auto" w:fill="FFFFFF"/>
        </w:rPr>
        <w:t xml:space="preserve">La prima </w:t>
      </w:r>
      <w:r w:rsidR="00CD6D50">
        <w:rPr>
          <w:rFonts w:cstheme="minorHAnsi"/>
          <w:sz w:val="22"/>
          <w:szCs w:val="22"/>
          <w:shd w:val="clear" w:color="auto" w:fill="FFFFFF"/>
        </w:rPr>
        <w:t xml:space="preserve">Roadmap </w:t>
      </w:r>
      <w:r w:rsidR="007A3758" w:rsidRPr="007773A6">
        <w:rPr>
          <w:rFonts w:cstheme="minorHAnsi"/>
          <w:sz w:val="22"/>
          <w:szCs w:val="22"/>
          <w:shd w:val="clear" w:color="auto" w:fill="FFFFFF"/>
        </w:rPr>
        <w:t xml:space="preserve">riguarda una </w:t>
      </w:r>
      <w:hyperlink r:id="rId33" w:history="1">
        <w:r w:rsidR="007A3758" w:rsidRPr="007773A6">
          <w:rPr>
            <w:rStyle w:val="Collegamentoipertestuale"/>
            <w:rFonts w:cstheme="minorHAnsi"/>
            <w:color w:val="auto"/>
            <w:sz w:val="22"/>
            <w:szCs w:val="22"/>
            <w:bdr w:val="none" w:sz="0" w:space="0" w:color="auto" w:frame="1"/>
            <w:shd w:val="clear" w:color="auto" w:fill="FFFFFF"/>
          </w:rPr>
          <w:t>Comunicazione</w:t>
        </w:r>
      </w:hyperlink>
      <w:r w:rsidR="003D7FDD" w:rsidRPr="007773A6">
        <w:rPr>
          <w:rFonts w:cstheme="minorHAnsi"/>
          <w:sz w:val="22"/>
          <w:szCs w:val="22"/>
          <w:shd w:val="clear" w:color="auto" w:fill="FFFFFF"/>
        </w:rPr>
        <w:t xml:space="preserve"> p</w:t>
      </w:r>
      <w:r w:rsidR="007A3758" w:rsidRPr="007773A6">
        <w:rPr>
          <w:rFonts w:cstheme="minorHAnsi"/>
          <w:sz w:val="22"/>
          <w:szCs w:val="22"/>
          <w:shd w:val="clear" w:color="auto" w:fill="FFFFFF"/>
        </w:rPr>
        <w:t>er fare il punto sui diritti dei contribuenti nella UE</w:t>
      </w:r>
      <w:r w:rsidRPr="007773A6">
        <w:rPr>
          <w:rFonts w:cstheme="minorHAnsi"/>
          <w:sz w:val="22"/>
          <w:szCs w:val="22"/>
          <w:shd w:val="clear" w:color="auto" w:fill="FFFFFF"/>
        </w:rPr>
        <w:t>.</w:t>
      </w:r>
      <w:r w:rsidR="00CD6D50">
        <w:rPr>
          <w:rFonts w:cstheme="minorHAnsi"/>
          <w:sz w:val="22"/>
          <w:szCs w:val="22"/>
          <w:shd w:val="clear" w:color="auto" w:fill="FFFFFF"/>
        </w:rPr>
        <w:t xml:space="preserve"> </w:t>
      </w:r>
      <w:r w:rsidRPr="007773A6">
        <w:rPr>
          <w:rFonts w:eastAsia="Times New Roman" w:cstheme="minorHAnsi"/>
          <w:sz w:val="22"/>
          <w:szCs w:val="22"/>
          <w:lang w:eastAsia="it-IT"/>
        </w:rPr>
        <w:t>L</w:t>
      </w:r>
      <w:r w:rsidR="002D126D">
        <w:rPr>
          <w:rFonts w:eastAsia="Times New Roman" w:cstheme="minorHAnsi"/>
          <w:sz w:val="22"/>
          <w:szCs w:val="22"/>
          <w:lang w:eastAsia="it-IT"/>
        </w:rPr>
        <w:t>’</w:t>
      </w:r>
      <w:r w:rsidRPr="007773A6">
        <w:rPr>
          <w:rFonts w:eastAsia="Times New Roman" w:cstheme="minorHAnsi"/>
          <w:sz w:val="22"/>
          <w:szCs w:val="22"/>
          <w:lang w:eastAsia="it-IT"/>
        </w:rPr>
        <w:t>iniziativa punta a sensibilizzare maggiormente i contribuenti dell</w:t>
      </w:r>
      <w:r w:rsidR="002D126D">
        <w:rPr>
          <w:rFonts w:eastAsia="Times New Roman" w:cstheme="minorHAnsi"/>
          <w:sz w:val="22"/>
          <w:szCs w:val="22"/>
          <w:lang w:eastAsia="it-IT"/>
        </w:rPr>
        <w:t>’</w:t>
      </w:r>
      <w:r w:rsidRPr="007773A6">
        <w:rPr>
          <w:rFonts w:eastAsia="Times New Roman" w:cstheme="minorHAnsi"/>
          <w:sz w:val="22"/>
          <w:szCs w:val="22"/>
          <w:lang w:eastAsia="it-IT"/>
        </w:rPr>
        <w:t>UE in merito ai loro diritti ai sensi del diritto dell</w:t>
      </w:r>
      <w:r w:rsidR="002D126D">
        <w:rPr>
          <w:rFonts w:eastAsia="Times New Roman" w:cstheme="minorHAnsi"/>
          <w:sz w:val="22"/>
          <w:szCs w:val="22"/>
          <w:lang w:eastAsia="it-IT"/>
        </w:rPr>
        <w:t>’</w:t>
      </w:r>
      <w:r w:rsidRPr="007773A6">
        <w:rPr>
          <w:rFonts w:eastAsia="Times New Roman" w:cstheme="minorHAnsi"/>
          <w:sz w:val="22"/>
          <w:szCs w:val="22"/>
          <w:lang w:eastAsia="it-IT"/>
        </w:rPr>
        <w:t>UE in materia fiscale e a garantire che i paesi dell</w:t>
      </w:r>
      <w:r w:rsidR="002D126D">
        <w:rPr>
          <w:rFonts w:eastAsia="Times New Roman" w:cstheme="minorHAnsi"/>
          <w:sz w:val="22"/>
          <w:szCs w:val="22"/>
          <w:lang w:eastAsia="it-IT"/>
        </w:rPr>
        <w:t>’</w:t>
      </w:r>
      <w:r w:rsidRPr="007773A6">
        <w:rPr>
          <w:rFonts w:eastAsia="Times New Roman" w:cstheme="minorHAnsi"/>
          <w:sz w:val="22"/>
          <w:szCs w:val="22"/>
          <w:lang w:eastAsia="it-IT"/>
        </w:rPr>
        <w:t>UE rispettino e attuino tali diritti.</w:t>
      </w:r>
    </w:p>
    <w:p w14:paraId="458C9DB4" w14:textId="77777777" w:rsidR="008B45CC" w:rsidRPr="007773A6" w:rsidRDefault="008B45CC" w:rsidP="00B253E3">
      <w:pPr>
        <w:shd w:val="clear" w:color="auto" w:fill="FFFFFF"/>
        <w:spacing w:after="60"/>
        <w:jc w:val="left"/>
        <w:rPr>
          <w:rFonts w:eastAsia="Times New Roman" w:cstheme="minorHAnsi"/>
          <w:sz w:val="22"/>
          <w:szCs w:val="22"/>
          <w:lang w:eastAsia="it-IT"/>
        </w:rPr>
      </w:pPr>
      <w:r w:rsidRPr="007773A6">
        <w:rPr>
          <w:rFonts w:eastAsia="Times New Roman" w:cstheme="minorHAnsi"/>
          <w:sz w:val="22"/>
          <w:szCs w:val="22"/>
          <w:lang w:eastAsia="it-IT"/>
        </w:rPr>
        <w:t>In particolare intende:</w:t>
      </w:r>
    </w:p>
    <w:p w14:paraId="3E8AED04" w14:textId="77777777" w:rsidR="008B45CC" w:rsidRPr="007773A6" w:rsidRDefault="008B45CC" w:rsidP="00514E6B">
      <w:pPr>
        <w:numPr>
          <w:ilvl w:val="0"/>
          <w:numId w:val="14"/>
        </w:numPr>
        <w:shd w:val="clear" w:color="auto" w:fill="FFFFFF"/>
        <w:tabs>
          <w:tab w:val="clear" w:pos="720"/>
          <w:tab w:val="num" w:pos="426"/>
        </w:tabs>
        <w:spacing w:before="0" w:after="0"/>
        <w:ind w:left="426" w:hanging="284"/>
        <w:jc w:val="left"/>
        <w:rPr>
          <w:rFonts w:eastAsia="Times New Roman" w:cstheme="minorHAnsi"/>
          <w:sz w:val="22"/>
          <w:szCs w:val="22"/>
          <w:lang w:eastAsia="it-IT"/>
        </w:rPr>
      </w:pPr>
      <w:r w:rsidRPr="007773A6">
        <w:rPr>
          <w:rFonts w:eastAsia="Times New Roman" w:cstheme="minorHAnsi"/>
          <w:sz w:val="22"/>
          <w:szCs w:val="22"/>
          <w:lang w:eastAsia="it-IT"/>
        </w:rPr>
        <w:t>aiutare i contribuenti a rispettare i loro obblighi fiscali</w:t>
      </w:r>
    </w:p>
    <w:p w14:paraId="72B38F23" w14:textId="77777777" w:rsidR="008B45CC" w:rsidRPr="007773A6" w:rsidRDefault="008B45CC" w:rsidP="00514E6B">
      <w:pPr>
        <w:numPr>
          <w:ilvl w:val="0"/>
          <w:numId w:val="14"/>
        </w:numPr>
        <w:shd w:val="clear" w:color="auto" w:fill="FFFFFF"/>
        <w:tabs>
          <w:tab w:val="clear" w:pos="720"/>
          <w:tab w:val="num" w:pos="426"/>
        </w:tabs>
        <w:spacing w:before="0" w:after="0"/>
        <w:ind w:left="426" w:hanging="284"/>
        <w:jc w:val="left"/>
        <w:rPr>
          <w:rFonts w:eastAsia="Times New Roman" w:cstheme="minorHAnsi"/>
          <w:sz w:val="22"/>
          <w:szCs w:val="22"/>
          <w:lang w:eastAsia="it-IT"/>
        </w:rPr>
      </w:pPr>
      <w:r w:rsidRPr="007773A6">
        <w:rPr>
          <w:rFonts w:eastAsia="Times New Roman" w:cstheme="minorHAnsi"/>
          <w:sz w:val="22"/>
          <w:szCs w:val="22"/>
          <w:lang w:eastAsia="it-IT"/>
        </w:rPr>
        <w:t>evidenziare i diritti dei contribuenti che svolgono attività transfrontaliere</w:t>
      </w:r>
    </w:p>
    <w:p w14:paraId="6D872600" w14:textId="77777777" w:rsidR="008B45CC" w:rsidRPr="007A3758" w:rsidRDefault="008B45CC" w:rsidP="00514E6B">
      <w:pPr>
        <w:numPr>
          <w:ilvl w:val="0"/>
          <w:numId w:val="14"/>
        </w:numPr>
        <w:shd w:val="clear" w:color="auto" w:fill="FFFFFF"/>
        <w:tabs>
          <w:tab w:val="clear" w:pos="720"/>
          <w:tab w:val="num" w:pos="426"/>
        </w:tabs>
        <w:spacing w:before="0" w:after="0"/>
        <w:ind w:left="426" w:hanging="284"/>
        <w:jc w:val="left"/>
        <w:rPr>
          <w:rFonts w:eastAsia="Times New Roman" w:cstheme="minorHAnsi"/>
          <w:sz w:val="22"/>
          <w:szCs w:val="22"/>
          <w:lang w:eastAsia="it-IT"/>
        </w:rPr>
      </w:pPr>
      <w:r w:rsidRPr="007773A6">
        <w:rPr>
          <w:rFonts w:eastAsia="Times New Roman" w:cstheme="minorHAnsi"/>
          <w:sz w:val="22"/>
          <w:szCs w:val="22"/>
          <w:lang w:eastAsia="it-IT"/>
        </w:rPr>
        <w:t>migliorare la certezza del diritto per i contribuenti</w:t>
      </w:r>
      <w:r w:rsidRPr="007A3758">
        <w:rPr>
          <w:rFonts w:eastAsia="Times New Roman" w:cstheme="minorHAnsi"/>
          <w:sz w:val="22"/>
          <w:szCs w:val="22"/>
          <w:lang w:eastAsia="it-IT"/>
        </w:rPr>
        <w:t>.</w:t>
      </w:r>
    </w:p>
    <w:p w14:paraId="74C9CA9A" w14:textId="4A87EA12" w:rsidR="00CD6D50" w:rsidRDefault="008B45CC" w:rsidP="00B253E3">
      <w:pPr>
        <w:shd w:val="clear" w:color="auto" w:fill="FFFFFF"/>
        <w:jc w:val="left"/>
        <w:rPr>
          <w:rFonts w:eastAsia="Times New Roman" w:cstheme="minorHAnsi"/>
          <w:sz w:val="22"/>
          <w:szCs w:val="22"/>
          <w:lang w:eastAsia="it-IT"/>
        </w:rPr>
      </w:pPr>
      <w:r w:rsidRPr="007773A6">
        <w:rPr>
          <w:rFonts w:eastAsia="Times New Roman" w:cstheme="minorHAnsi"/>
          <w:sz w:val="22"/>
          <w:szCs w:val="22"/>
          <w:lang w:eastAsia="it-IT"/>
        </w:rPr>
        <w:t>A tal fine, la Commissione analizzerà i diritti dei contribuenti nel mercato unico dell</w:t>
      </w:r>
      <w:r w:rsidR="002D126D">
        <w:rPr>
          <w:rFonts w:eastAsia="Times New Roman" w:cstheme="minorHAnsi"/>
          <w:sz w:val="22"/>
          <w:szCs w:val="22"/>
          <w:lang w:eastAsia="it-IT"/>
        </w:rPr>
        <w:t>’</w:t>
      </w:r>
      <w:r w:rsidRPr="007773A6">
        <w:rPr>
          <w:rFonts w:eastAsia="Times New Roman" w:cstheme="minorHAnsi"/>
          <w:sz w:val="22"/>
          <w:szCs w:val="22"/>
          <w:lang w:eastAsia="it-IT"/>
        </w:rPr>
        <w:t>UE, in particolare quelli dei cittadini, dei lavoratori autonomi e delle microimprese.</w:t>
      </w:r>
    </w:p>
    <w:p w14:paraId="7C6E78D7" w14:textId="603C0146" w:rsidR="008B45CC" w:rsidRPr="008B45CC" w:rsidRDefault="008B45CC" w:rsidP="00B253E3">
      <w:pPr>
        <w:shd w:val="clear" w:color="auto" w:fill="FFFFFF"/>
        <w:jc w:val="left"/>
        <w:rPr>
          <w:rFonts w:eastAsia="Times New Roman" w:cstheme="minorHAnsi"/>
          <w:sz w:val="22"/>
          <w:szCs w:val="22"/>
          <w:lang w:eastAsia="it-IT"/>
        </w:rPr>
      </w:pPr>
      <w:r w:rsidRPr="007773A6">
        <w:rPr>
          <w:rFonts w:eastAsia="Times New Roman" w:cstheme="minorHAnsi"/>
          <w:sz w:val="22"/>
          <w:szCs w:val="22"/>
          <w:lang w:eastAsia="it-IT"/>
        </w:rPr>
        <w:t>Periodo per</w:t>
      </w:r>
      <w:r w:rsidRPr="008B45CC">
        <w:rPr>
          <w:rFonts w:eastAsia="Times New Roman" w:cstheme="minorHAnsi"/>
          <w:sz w:val="22"/>
          <w:szCs w:val="22"/>
          <w:lang w:eastAsia="it-IT"/>
        </w:rPr>
        <w:t xml:space="preserve"> </w:t>
      </w:r>
      <w:hyperlink r:id="rId34" w:history="1">
        <w:r w:rsidRPr="008B45CC">
          <w:rPr>
            <w:rStyle w:val="Collegamentoipertestuale"/>
            <w:rFonts w:eastAsia="Times New Roman" w:cstheme="minorHAnsi"/>
            <w:color w:val="4472C4" w:themeColor="accent5"/>
            <w:sz w:val="22"/>
            <w:szCs w:val="22"/>
            <w:lang w:eastAsia="it-IT"/>
          </w:rPr>
          <w:t>l</w:t>
        </w:r>
        <w:r w:rsidR="002D126D">
          <w:rPr>
            <w:rStyle w:val="Collegamentoipertestuale"/>
            <w:rFonts w:eastAsia="Times New Roman" w:cstheme="minorHAnsi"/>
            <w:color w:val="4472C4" w:themeColor="accent5"/>
            <w:sz w:val="22"/>
            <w:szCs w:val="22"/>
            <w:lang w:eastAsia="it-IT"/>
          </w:rPr>
          <w:t>’</w:t>
        </w:r>
        <w:r w:rsidRPr="008B45CC">
          <w:rPr>
            <w:rStyle w:val="Collegamentoipertestuale"/>
            <w:rFonts w:eastAsia="Times New Roman" w:cstheme="minorHAnsi"/>
            <w:color w:val="4472C4" w:themeColor="accent5"/>
            <w:sz w:val="22"/>
            <w:szCs w:val="22"/>
            <w:lang w:eastAsia="it-IT"/>
          </w:rPr>
          <w:t>invio di commenti</w:t>
        </w:r>
      </w:hyperlink>
      <w:r w:rsidR="00CD6D50">
        <w:t xml:space="preserve"> </w:t>
      </w:r>
      <w:r w:rsidRPr="008B45CC">
        <w:rPr>
          <w:rFonts w:eastAsia="Times New Roman" w:cstheme="minorHAnsi"/>
          <w:sz w:val="22"/>
          <w:szCs w:val="22"/>
          <w:lang w:eastAsia="it-IT"/>
        </w:rPr>
        <w:t>30 Ottobre 2020 - 27 Novembre 2020</w:t>
      </w:r>
      <w:r w:rsidR="00B253E3">
        <w:rPr>
          <w:rFonts w:eastAsia="Times New Roman" w:cstheme="minorHAnsi"/>
          <w:sz w:val="22"/>
          <w:szCs w:val="22"/>
          <w:lang w:eastAsia="it-IT"/>
        </w:rPr>
        <w:t xml:space="preserve"> </w:t>
      </w:r>
      <w:r w:rsidRPr="008B45CC">
        <w:rPr>
          <w:rFonts w:eastAsia="Times New Roman" w:cstheme="minorHAnsi"/>
          <w:sz w:val="22"/>
          <w:szCs w:val="22"/>
          <w:lang w:eastAsia="it-IT"/>
        </w:rPr>
        <w:t>(</w:t>
      </w:r>
      <w:r w:rsidR="003D7FDD">
        <w:rPr>
          <w:rFonts w:eastAsia="Times New Roman" w:cstheme="minorHAnsi"/>
          <w:sz w:val="22"/>
          <w:szCs w:val="22"/>
          <w:bdr w:val="none" w:sz="0" w:space="0" w:color="auto" w:frame="1"/>
          <w:lang w:eastAsia="it-IT"/>
        </w:rPr>
        <w:t xml:space="preserve">mezzanotte, </w:t>
      </w:r>
      <w:r w:rsidRPr="008B45CC">
        <w:rPr>
          <w:rFonts w:eastAsia="Times New Roman" w:cstheme="minorHAnsi"/>
          <w:sz w:val="22"/>
          <w:szCs w:val="22"/>
          <w:bdr w:val="none" w:sz="0" w:space="0" w:color="auto" w:frame="1"/>
          <w:lang w:eastAsia="it-IT"/>
        </w:rPr>
        <w:t>ora di Bruxelles)</w:t>
      </w:r>
      <w:r w:rsidR="00B253E3">
        <w:rPr>
          <w:rFonts w:eastAsia="Times New Roman" w:cstheme="minorHAnsi"/>
          <w:sz w:val="22"/>
          <w:szCs w:val="22"/>
          <w:bdr w:val="none" w:sz="0" w:space="0" w:color="auto" w:frame="1"/>
          <w:lang w:eastAsia="it-IT"/>
        </w:rPr>
        <w:t>.</w:t>
      </w:r>
    </w:p>
    <w:p w14:paraId="351EDCE6" w14:textId="3CCC08A1" w:rsidR="007A3758" w:rsidRPr="007773A6" w:rsidRDefault="008B45CC" w:rsidP="00B253E3">
      <w:pPr>
        <w:rPr>
          <w:rFonts w:eastAsia="Times New Roman" w:cstheme="minorHAnsi"/>
          <w:sz w:val="22"/>
          <w:szCs w:val="22"/>
          <w:lang w:eastAsia="it-IT"/>
        </w:rPr>
      </w:pPr>
      <w:r w:rsidRPr="008B45CC">
        <w:rPr>
          <w:rFonts w:cstheme="minorHAnsi"/>
          <w:sz w:val="22"/>
          <w:szCs w:val="22"/>
          <w:shd w:val="clear" w:color="auto" w:fill="FFFFFF"/>
        </w:rPr>
        <w:t xml:space="preserve">La seconda </w:t>
      </w:r>
      <w:r w:rsidR="00CD6D50">
        <w:rPr>
          <w:rFonts w:cstheme="minorHAnsi"/>
          <w:sz w:val="22"/>
          <w:szCs w:val="22"/>
          <w:shd w:val="clear" w:color="auto" w:fill="FFFFFF"/>
        </w:rPr>
        <w:t xml:space="preserve">Roadmap </w:t>
      </w:r>
      <w:r w:rsidRPr="008B45CC">
        <w:rPr>
          <w:rFonts w:cstheme="minorHAnsi"/>
          <w:sz w:val="22"/>
          <w:szCs w:val="22"/>
          <w:shd w:val="clear" w:color="auto" w:fill="FFFFFF"/>
        </w:rPr>
        <w:t>consiste in</w:t>
      </w:r>
      <w:r w:rsidR="007A3758" w:rsidRPr="008B45CC">
        <w:rPr>
          <w:rFonts w:cstheme="minorHAnsi"/>
          <w:sz w:val="22"/>
          <w:szCs w:val="22"/>
          <w:shd w:val="clear" w:color="auto" w:fill="FFFFFF"/>
        </w:rPr>
        <w:t xml:space="preserve"> una </w:t>
      </w:r>
      <w:hyperlink r:id="rId35" w:history="1">
        <w:r w:rsidR="007A3758" w:rsidRPr="008B45CC">
          <w:rPr>
            <w:rStyle w:val="Collegamentoipertestuale"/>
            <w:rFonts w:cstheme="minorHAnsi"/>
            <w:color w:val="4472C4" w:themeColor="accent5"/>
            <w:sz w:val="22"/>
            <w:szCs w:val="22"/>
            <w:bdr w:val="none" w:sz="0" w:space="0" w:color="auto" w:frame="1"/>
            <w:shd w:val="clear" w:color="auto" w:fill="FFFFFF"/>
          </w:rPr>
          <w:t>Raccomandazione agli Stati membri</w:t>
        </w:r>
      </w:hyperlink>
      <w:r w:rsidR="00514E6B" w:rsidRPr="00514E6B">
        <w:rPr>
          <w:rStyle w:val="Collegamentoipertestuale"/>
          <w:rFonts w:cstheme="minorHAnsi"/>
          <w:color w:val="auto"/>
          <w:sz w:val="22"/>
          <w:szCs w:val="22"/>
          <w:u w:val="none"/>
          <w:shd w:val="clear" w:color="auto" w:fill="FFFFFF"/>
        </w:rPr>
        <w:t xml:space="preserve"> </w:t>
      </w:r>
      <w:r w:rsidR="007A3758" w:rsidRPr="008B45CC">
        <w:rPr>
          <w:rFonts w:cstheme="minorHAnsi"/>
          <w:sz w:val="22"/>
          <w:szCs w:val="22"/>
          <w:shd w:val="clear" w:color="auto" w:fill="FFFFFF"/>
        </w:rPr>
        <w:t>per agevolare l</w:t>
      </w:r>
      <w:r w:rsidR="002D126D">
        <w:rPr>
          <w:rFonts w:cstheme="minorHAnsi"/>
          <w:sz w:val="22"/>
          <w:szCs w:val="22"/>
          <w:shd w:val="clear" w:color="auto" w:fill="FFFFFF"/>
        </w:rPr>
        <w:t>’</w:t>
      </w:r>
      <w:r w:rsidR="007A3758" w:rsidRPr="008B45CC">
        <w:rPr>
          <w:rFonts w:cstheme="minorHAnsi"/>
          <w:sz w:val="22"/>
          <w:szCs w:val="22"/>
          <w:shd w:val="clear" w:color="auto" w:fill="FFFFFF"/>
        </w:rPr>
        <w:t xml:space="preserve">implementazione dei diritti dei contribuenti e semplificare gli oneri fiscali. </w:t>
      </w:r>
      <w:r w:rsidR="007A3758" w:rsidRPr="007773A6">
        <w:rPr>
          <w:rFonts w:eastAsia="Times New Roman" w:cstheme="minorHAnsi"/>
          <w:sz w:val="22"/>
          <w:szCs w:val="22"/>
          <w:lang w:eastAsia="it-IT"/>
        </w:rPr>
        <w:t>Per garantire pratiche fiscali eque in tutta l</w:t>
      </w:r>
      <w:r w:rsidR="002D126D">
        <w:rPr>
          <w:rFonts w:eastAsia="Times New Roman" w:cstheme="minorHAnsi"/>
          <w:sz w:val="22"/>
          <w:szCs w:val="22"/>
          <w:lang w:eastAsia="it-IT"/>
        </w:rPr>
        <w:t>’</w:t>
      </w:r>
      <w:r w:rsidR="007A3758" w:rsidRPr="007773A6">
        <w:rPr>
          <w:rFonts w:eastAsia="Times New Roman" w:cstheme="minorHAnsi"/>
          <w:sz w:val="22"/>
          <w:szCs w:val="22"/>
          <w:lang w:eastAsia="it-IT"/>
        </w:rPr>
        <w:t>UE, la Commissione raccomanda ai paesi dell</w:t>
      </w:r>
      <w:r w:rsidR="002D126D">
        <w:rPr>
          <w:rFonts w:eastAsia="Times New Roman" w:cstheme="minorHAnsi"/>
          <w:sz w:val="22"/>
          <w:szCs w:val="22"/>
          <w:lang w:eastAsia="it-IT"/>
        </w:rPr>
        <w:t>’</w:t>
      </w:r>
      <w:r w:rsidR="007A3758" w:rsidRPr="007773A6">
        <w:rPr>
          <w:rFonts w:eastAsia="Times New Roman" w:cstheme="minorHAnsi"/>
          <w:sz w:val="22"/>
          <w:szCs w:val="22"/>
          <w:lang w:eastAsia="it-IT"/>
        </w:rPr>
        <w:t>UE di semplificare gli obblighi fiscali e di garantire il rispetto dei diritti dei contribuenti.</w:t>
      </w:r>
    </w:p>
    <w:p w14:paraId="7C0D22B7" w14:textId="175313B9" w:rsidR="007A3758" w:rsidRPr="007773A6" w:rsidRDefault="007A3758" w:rsidP="00B253E3">
      <w:pPr>
        <w:shd w:val="clear" w:color="auto" w:fill="FFFFFF"/>
        <w:spacing w:after="60"/>
        <w:jc w:val="left"/>
        <w:rPr>
          <w:rFonts w:eastAsia="Times New Roman" w:cstheme="minorHAnsi"/>
          <w:sz w:val="22"/>
          <w:szCs w:val="22"/>
          <w:lang w:eastAsia="it-IT"/>
        </w:rPr>
      </w:pPr>
      <w:r w:rsidRPr="007773A6">
        <w:rPr>
          <w:rFonts w:eastAsia="Times New Roman" w:cstheme="minorHAnsi"/>
          <w:sz w:val="22"/>
          <w:szCs w:val="22"/>
          <w:lang w:eastAsia="it-IT"/>
        </w:rPr>
        <w:t>L</w:t>
      </w:r>
      <w:r w:rsidR="002D126D">
        <w:rPr>
          <w:rFonts w:eastAsia="Times New Roman" w:cstheme="minorHAnsi"/>
          <w:sz w:val="22"/>
          <w:szCs w:val="22"/>
          <w:lang w:eastAsia="it-IT"/>
        </w:rPr>
        <w:t>’</w:t>
      </w:r>
      <w:r w:rsidRPr="007773A6">
        <w:rPr>
          <w:rFonts w:eastAsia="Times New Roman" w:cstheme="minorHAnsi"/>
          <w:sz w:val="22"/>
          <w:szCs w:val="22"/>
          <w:lang w:eastAsia="it-IT"/>
        </w:rPr>
        <w:t>iniziativa intende migliorare:</w:t>
      </w:r>
    </w:p>
    <w:p w14:paraId="1EF9CB68" w14:textId="7A73DB22" w:rsidR="007A3758" w:rsidRPr="007773A6" w:rsidRDefault="007A3758" w:rsidP="00B253E3">
      <w:pPr>
        <w:numPr>
          <w:ilvl w:val="0"/>
          <w:numId w:val="14"/>
        </w:numPr>
        <w:shd w:val="clear" w:color="auto" w:fill="FFFFFF"/>
        <w:tabs>
          <w:tab w:val="clear" w:pos="720"/>
          <w:tab w:val="num" w:pos="426"/>
        </w:tabs>
        <w:spacing w:before="0" w:after="0"/>
        <w:ind w:left="426" w:hanging="284"/>
        <w:jc w:val="left"/>
        <w:rPr>
          <w:rFonts w:eastAsia="Times New Roman" w:cstheme="minorHAnsi"/>
          <w:sz w:val="22"/>
          <w:szCs w:val="22"/>
          <w:lang w:eastAsia="it-IT"/>
        </w:rPr>
      </w:pPr>
      <w:r w:rsidRPr="007773A6">
        <w:rPr>
          <w:rFonts w:eastAsia="Times New Roman" w:cstheme="minorHAnsi"/>
          <w:sz w:val="22"/>
          <w:szCs w:val="22"/>
          <w:lang w:eastAsia="it-IT"/>
        </w:rPr>
        <w:t>l</w:t>
      </w:r>
      <w:r w:rsidR="002D126D">
        <w:rPr>
          <w:rFonts w:eastAsia="Times New Roman" w:cstheme="minorHAnsi"/>
          <w:sz w:val="22"/>
          <w:szCs w:val="22"/>
          <w:lang w:eastAsia="it-IT"/>
        </w:rPr>
        <w:t>’</w:t>
      </w:r>
      <w:r w:rsidRPr="007773A6">
        <w:rPr>
          <w:rFonts w:eastAsia="Times New Roman" w:cstheme="minorHAnsi"/>
          <w:sz w:val="22"/>
          <w:szCs w:val="22"/>
          <w:lang w:eastAsia="it-IT"/>
        </w:rPr>
        <w:t>adempimento degli obblighi fiscali</w:t>
      </w:r>
      <w:r w:rsidR="00514E6B">
        <w:rPr>
          <w:rFonts w:eastAsia="Times New Roman" w:cstheme="minorHAnsi"/>
          <w:sz w:val="22"/>
          <w:szCs w:val="22"/>
          <w:lang w:eastAsia="it-IT"/>
        </w:rPr>
        <w:t>;</w:t>
      </w:r>
    </w:p>
    <w:p w14:paraId="6FFD113F" w14:textId="6905EBDA" w:rsidR="007A3758" w:rsidRPr="007773A6" w:rsidRDefault="007A3758" w:rsidP="00B253E3">
      <w:pPr>
        <w:numPr>
          <w:ilvl w:val="0"/>
          <w:numId w:val="14"/>
        </w:numPr>
        <w:shd w:val="clear" w:color="auto" w:fill="FFFFFF"/>
        <w:tabs>
          <w:tab w:val="clear" w:pos="720"/>
          <w:tab w:val="num" w:pos="426"/>
        </w:tabs>
        <w:spacing w:before="0" w:after="0"/>
        <w:ind w:left="426" w:hanging="284"/>
        <w:jc w:val="left"/>
        <w:rPr>
          <w:rFonts w:eastAsia="Times New Roman" w:cstheme="minorHAnsi"/>
          <w:sz w:val="22"/>
          <w:szCs w:val="22"/>
          <w:lang w:eastAsia="it-IT"/>
        </w:rPr>
      </w:pPr>
      <w:r w:rsidRPr="007773A6">
        <w:rPr>
          <w:rFonts w:eastAsia="Times New Roman" w:cstheme="minorHAnsi"/>
          <w:sz w:val="22"/>
          <w:szCs w:val="22"/>
          <w:lang w:eastAsia="it-IT"/>
        </w:rPr>
        <w:t>le relazioni tra le amministrazioni fiscali dell</w:t>
      </w:r>
      <w:r w:rsidR="002D126D">
        <w:rPr>
          <w:rFonts w:eastAsia="Times New Roman" w:cstheme="minorHAnsi"/>
          <w:sz w:val="22"/>
          <w:szCs w:val="22"/>
          <w:lang w:eastAsia="it-IT"/>
        </w:rPr>
        <w:t>’</w:t>
      </w:r>
      <w:r w:rsidRPr="007773A6">
        <w:rPr>
          <w:rFonts w:eastAsia="Times New Roman" w:cstheme="minorHAnsi"/>
          <w:sz w:val="22"/>
          <w:szCs w:val="22"/>
          <w:lang w:eastAsia="it-IT"/>
        </w:rPr>
        <w:t>UE e i contribuenti (in particolare attraverso una maggiore trasparenza, un maggiore orientamento ai servizi e l</w:t>
      </w:r>
      <w:r w:rsidR="002D126D">
        <w:rPr>
          <w:rFonts w:eastAsia="Times New Roman" w:cstheme="minorHAnsi"/>
          <w:sz w:val="22"/>
          <w:szCs w:val="22"/>
          <w:lang w:eastAsia="it-IT"/>
        </w:rPr>
        <w:t>’</w:t>
      </w:r>
      <w:r w:rsidRPr="007773A6">
        <w:rPr>
          <w:rFonts w:eastAsia="Times New Roman" w:cstheme="minorHAnsi"/>
          <w:sz w:val="22"/>
          <w:szCs w:val="22"/>
          <w:lang w:eastAsia="it-IT"/>
        </w:rPr>
        <w:t>uso delle tecnologie digitali).</w:t>
      </w:r>
    </w:p>
    <w:p w14:paraId="5A8B8E21" w14:textId="77777777" w:rsidR="007A3758" w:rsidRPr="007773A6" w:rsidRDefault="007A3758" w:rsidP="00B253E3">
      <w:pPr>
        <w:shd w:val="clear" w:color="auto" w:fill="FFFFFF"/>
        <w:spacing w:after="60"/>
        <w:jc w:val="left"/>
        <w:rPr>
          <w:rFonts w:eastAsia="Times New Roman" w:cstheme="minorHAnsi"/>
          <w:sz w:val="22"/>
          <w:szCs w:val="22"/>
          <w:lang w:eastAsia="it-IT"/>
        </w:rPr>
      </w:pPr>
      <w:r w:rsidRPr="007773A6">
        <w:rPr>
          <w:rFonts w:eastAsia="Times New Roman" w:cstheme="minorHAnsi"/>
          <w:sz w:val="22"/>
          <w:szCs w:val="22"/>
          <w:lang w:eastAsia="it-IT"/>
        </w:rPr>
        <w:t>A tal fine, intende:</w:t>
      </w:r>
    </w:p>
    <w:p w14:paraId="36D865B9" w14:textId="77782943" w:rsidR="007A3758" w:rsidRPr="007773A6" w:rsidRDefault="007A3758" w:rsidP="00B253E3">
      <w:pPr>
        <w:numPr>
          <w:ilvl w:val="0"/>
          <w:numId w:val="14"/>
        </w:numPr>
        <w:shd w:val="clear" w:color="auto" w:fill="FFFFFF"/>
        <w:tabs>
          <w:tab w:val="clear" w:pos="720"/>
          <w:tab w:val="num" w:pos="426"/>
        </w:tabs>
        <w:spacing w:before="0" w:after="0"/>
        <w:ind w:left="426" w:hanging="284"/>
        <w:jc w:val="left"/>
        <w:rPr>
          <w:rFonts w:eastAsia="Times New Roman" w:cstheme="minorHAnsi"/>
          <w:sz w:val="22"/>
          <w:szCs w:val="22"/>
          <w:lang w:eastAsia="it-IT"/>
        </w:rPr>
      </w:pPr>
      <w:r w:rsidRPr="007773A6">
        <w:rPr>
          <w:rFonts w:eastAsia="Times New Roman" w:cstheme="minorHAnsi"/>
          <w:sz w:val="22"/>
          <w:szCs w:val="22"/>
          <w:lang w:eastAsia="it-IT"/>
        </w:rPr>
        <w:t>individuare/promuovere le buone pratiche amministrative</w:t>
      </w:r>
      <w:r w:rsidR="00514E6B">
        <w:rPr>
          <w:rFonts w:eastAsia="Times New Roman" w:cstheme="minorHAnsi"/>
          <w:sz w:val="22"/>
          <w:szCs w:val="22"/>
          <w:lang w:eastAsia="it-IT"/>
        </w:rPr>
        <w:t>;</w:t>
      </w:r>
    </w:p>
    <w:p w14:paraId="26C34CF7" w14:textId="77777777" w:rsidR="007A3758" w:rsidRPr="007773A6" w:rsidRDefault="007A3758" w:rsidP="00B253E3">
      <w:pPr>
        <w:numPr>
          <w:ilvl w:val="0"/>
          <w:numId w:val="14"/>
        </w:numPr>
        <w:shd w:val="clear" w:color="auto" w:fill="FFFFFF"/>
        <w:tabs>
          <w:tab w:val="clear" w:pos="720"/>
          <w:tab w:val="num" w:pos="426"/>
        </w:tabs>
        <w:spacing w:before="0" w:after="0"/>
        <w:ind w:left="426" w:hanging="284"/>
        <w:jc w:val="left"/>
        <w:rPr>
          <w:rFonts w:eastAsia="Times New Roman" w:cstheme="minorHAnsi"/>
          <w:sz w:val="22"/>
          <w:szCs w:val="22"/>
          <w:lang w:eastAsia="it-IT"/>
        </w:rPr>
      </w:pPr>
      <w:r w:rsidRPr="007773A6">
        <w:rPr>
          <w:rFonts w:eastAsia="Times New Roman" w:cstheme="minorHAnsi"/>
          <w:sz w:val="22"/>
          <w:szCs w:val="22"/>
          <w:lang w:eastAsia="it-IT"/>
        </w:rPr>
        <w:t>coordinare meglio le leggi nazionali relative ai diritti dei contribuenti.</w:t>
      </w:r>
    </w:p>
    <w:p w14:paraId="32110F49" w14:textId="57D3E98C" w:rsidR="008B45CC" w:rsidRDefault="008B45CC" w:rsidP="00B253E3">
      <w:pPr>
        <w:shd w:val="clear" w:color="auto" w:fill="FFFFFF"/>
        <w:spacing w:after="0"/>
        <w:jc w:val="left"/>
        <w:rPr>
          <w:rFonts w:eastAsia="Times New Roman" w:cstheme="minorHAnsi"/>
          <w:sz w:val="22"/>
          <w:szCs w:val="22"/>
          <w:lang w:eastAsia="it-IT"/>
        </w:rPr>
      </w:pPr>
      <w:r w:rsidRPr="008B45CC">
        <w:rPr>
          <w:rFonts w:eastAsia="Times New Roman" w:cstheme="minorHAnsi"/>
          <w:sz w:val="22"/>
          <w:szCs w:val="22"/>
          <w:lang w:eastAsia="it-IT"/>
        </w:rPr>
        <w:t xml:space="preserve">Periodo per </w:t>
      </w:r>
      <w:hyperlink r:id="rId36" w:history="1">
        <w:r w:rsidRPr="008B45CC">
          <w:rPr>
            <w:rStyle w:val="Collegamentoipertestuale"/>
            <w:rFonts w:eastAsia="Times New Roman" w:cstheme="minorHAnsi"/>
            <w:color w:val="4472C4" w:themeColor="accent5"/>
            <w:sz w:val="22"/>
            <w:szCs w:val="22"/>
            <w:lang w:eastAsia="it-IT"/>
          </w:rPr>
          <w:t>l</w:t>
        </w:r>
        <w:r w:rsidR="002D126D">
          <w:rPr>
            <w:rStyle w:val="Collegamentoipertestuale"/>
            <w:rFonts w:eastAsia="Times New Roman" w:cstheme="minorHAnsi"/>
            <w:color w:val="4472C4" w:themeColor="accent5"/>
            <w:sz w:val="22"/>
            <w:szCs w:val="22"/>
            <w:lang w:eastAsia="it-IT"/>
          </w:rPr>
          <w:t>’</w:t>
        </w:r>
        <w:r w:rsidRPr="008B45CC">
          <w:rPr>
            <w:rStyle w:val="Collegamentoipertestuale"/>
            <w:rFonts w:eastAsia="Times New Roman" w:cstheme="minorHAnsi"/>
            <w:color w:val="4472C4" w:themeColor="accent5"/>
            <w:sz w:val="22"/>
            <w:szCs w:val="22"/>
            <w:lang w:eastAsia="it-IT"/>
          </w:rPr>
          <w:t>invio di commenti</w:t>
        </w:r>
      </w:hyperlink>
      <w:r w:rsidR="00CD6D50">
        <w:t xml:space="preserve"> </w:t>
      </w:r>
      <w:r w:rsidRPr="008B45CC">
        <w:rPr>
          <w:rFonts w:eastAsia="Times New Roman" w:cstheme="minorHAnsi"/>
          <w:sz w:val="22"/>
          <w:szCs w:val="22"/>
          <w:lang w:eastAsia="it-IT"/>
        </w:rPr>
        <w:t>30 Ottobre 2020 - 27 Novembre 2020</w:t>
      </w:r>
      <w:r w:rsidR="00514E6B">
        <w:rPr>
          <w:rFonts w:eastAsia="Times New Roman" w:cstheme="minorHAnsi"/>
          <w:sz w:val="22"/>
          <w:szCs w:val="22"/>
          <w:lang w:eastAsia="it-IT"/>
        </w:rPr>
        <w:t xml:space="preserve"> </w:t>
      </w:r>
      <w:r w:rsidRPr="008B45CC">
        <w:rPr>
          <w:rFonts w:eastAsia="Times New Roman" w:cstheme="minorHAnsi"/>
          <w:sz w:val="22"/>
          <w:szCs w:val="22"/>
          <w:lang w:eastAsia="it-IT"/>
        </w:rPr>
        <w:t>(</w:t>
      </w:r>
      <w:r w:rsidR="003D7FDD">
        <w:rPr>
          <w:rFonts w:eastAsia="Times New Roman" w:cstheme="minorHAnsi"/>
          <w:sz w:val="22"/>
          <w:szCs w:val="22"/>
          <w:bdr w:val="none" w:sz="0" w:space="0" w:color="auto" w:frame="1"/>
          <w:lang w:eastAsia="it-IT"/>
        </w:rPr>
        <w:t xml:space="preserve">mezzanotte, </w:t>
      </w:r>
      <w:r w:rsidRPr="008B45CC">
        <w:rPr>
          <w:rFonts w:eastAsia="Times New Roman" w:cstheme="minorHAnsi"/>
          <w:sz w:val="22"/>
          <w:szCs w:val="22"/>
          <w:bdr w:val="none" w:sz="0" w:space="0" w:color="auto" w:frame="1"/>
          <w:lang w:eastAsia="it-IT"/>
        </w:rPr>
        <w:t>ora di Bruxelles)</w:t>
      </w:r>
      <w:r w:rsidR="00514E6B">
        <w:rPr>
          <w:rFonts w:eastAsia="Times New Roman" w:cstheme="minorHAnsi"/>
          <w:sz w:val="22"/>
          <w:szCs w:val="22"/>
          <w:bdr w:val="none" w:sz="0" w:space="0" w:color="auto" w:frame="1"/>
          <w:lang w:eastAsia="it-IT"/>
        </w:rPr>
        <w:t>.</w:t>
      </w:r>
    </w:p>
    <w:p w14:paraId="1263CD69" w14:textId="77777777" w:rsidR="00CB52EE" w:rsidRDefault="00CB52EE" w:rsidP="00514E6B">
      <w:pPr>
        <w:shd w:val="clear" w:color="auto" w:fill="FFFFFF"/>
        <w:spacing w:before="360"/>
        <w:rPr>
          <w:rFonts w:cstheme="minorHAnsi"/>
          <w:b/>
          <w:color w:val="990000"/>
          <w:spacing w:val="-2"/>
          <w:sz w:val="28"/>
        </w:rPr>
      </w:pPr>
      <w:r>
        <w:rPr>
          <w:rFonts w:cstheme="minorHAnsi"/>
          <w:b/>
          <w:bCs/>
          <w:color w:val="990000"/>
          <w:spacing w:val="-2"/>
          <w:sz w:val="28"/>
        </w:rPr>
        <w:t>Commissione europea: pubblicata una Roadmap sulla r</w:t>
      </w:r>
      <w:r w:rsidRPr="00CB52EE">
        <w:rPr>
          <w:rFonts w:cstheme="minorHAnsi"/>
          <w:b/>
          <w:color w:val="990000"/>
          <w:spacing w:val="-2"/>
          <w:sz w:val="28"/>
        </w:rPr>
        <w:t>evisione delle norme IVA per i servizi assicurativi e finanziari</w:t>
      </w:r>
    </w:p>
    <w:p w14:paraId="19CBDDFC" w14:textId="77777777" w:rsidR="00CB52EE" w:rsidRPr="007773A6" w:rsidRDefault="00CB52EE" w:rsidP="00D20BF1">
      <w:pPr>
        <w:shd w:val="clear" w:color="auto" w:fill="FFFFFF"/>
        <w:rPr>
          <w:rFonts w:eastAsia="Times New Roman" w:cstheme="minorHAnsi"/>
          <w:sz w:val="22"/>
          <w:szCs w:val="22"/>
          <w:lang w:eastAsia="it-IT"/>
        </w:rPr>
      </w:pPr>
      <w:r w:rsidRPr="007773A6">
        <w:rPr>
          <w:rFonts w:eastAsia="Times New Roman" w:cstheme="minorHAnsi"/>
          <w:sz w:val="22"/>
          <w:szCs w:val="22"/>
          <w:lang w:eastAsia="it-IT"/>
        </w:rPr>
        <w:t>Le attuali norme IVA per i servizi assicurativi e finanziari vengono criticate perché ritenute troppo complesse, difficili da applicare e obsolete rispetto allo sviluppo di nuovi servizi nel settore.</w:t>
      </w:r>
    </w:p>
    <w:p w14:paraId="3D0FBFCC" w14:textId="77777777" w:rsidR="00CB52EE" w:rsidRPr="007773A6" w:rsidRDefault="00CB52EE" w:rsidP="00D20BF1">
      <w:pPr>
        <w:shd w:val="clear" w:color="auto" w:fill="FFFFFF"/>
        <w:spacing w:after="60"/>
        <w:rPr>
          <w:rFonts w:eastAsia="Times New Roman" w:cstheme="minorHAnsi"/>
          <w:sz w:val="22"/>
          <w:szCs w:val="22"/>
          <w:lang w:eastAsia="it-IT"/>
        </w:rPr>
      </w:pPr>
      <w:r w:rsidRPr="007773A6">
        <w:rPr>
          <w:rFonts w:eastAsia="Times New Roman" w:cstheme="minorHAnsi"/>
          <w:sz w:val="22"/>
          <w:szCs w:val="22"/>
          <w:lang w:eastAsia="it-IT"/>
        </w:rPr>
        <w:t>Sembra che questo abbia determinato:</w:t>
      </w:r>
    </w:p>
    <w:p w14:paraId="203DD83E" w14:textId="49AA8E9A" w:rsidR="00CB52EE" w:rsidRPr="007773A6" w:rsidRDefault="00CB52EE" w:rsidP="00D20BF1">
      <w:pPr>
        <w:numPr>
          <w:ilvl w:val="0"/>
          <w:numId w:val="14"/>
        </w:numPr>
        <w:shd w:val="clear" w:color="auto" w:fill="FFFFFF"/>
        <w:tabs>
          <w:tab w:val="clear" w:pos="720"/>
          <w:tab w:val="num" w:pos="426"/>
        </w:tabs>
        <w:spacing w:before="0" w:after="0"/>
        <w:ind w:left="426" w:hanging="284"/>
        <w:rPr>
          <w:rFonts w:eastAsia="Times New Roman" w:cstheme="minorHAnsi"/>
          <w:sz w:val="22"/>
          <w:szCs w:val="22"/>
          <w:lang w:eastAsia="it-IT"/>
        </w:rPr>
      </w:pPr>
      <w:r w:rsidRPr="007773A6">
        <w:rPr>
          <w:rFonts w:eastAsia="Times New Roman" w:cstheme="minorHAnsi"/>
          <w:sz w:val="22"/>
          <w:szCs w:val="22"/>
          <w:lang w:eastAsia="it-IT"/>
        </w:rPr>
        <w:t>un</w:t>
      </w:r>
      <w:r w:rsidR="002D126D">
        <w:rPr>
          <w:rFonts w:eastAsia="Times New Roman" w:cstheme="minorHAnsi"/>
          <w:sz w:val="22"/>
          <w:szCs w:val="22"/>
          <w:lang w:eastAsia="it-IT"/>
        </w:rPr>
        <w:t>’</w:t>
      </w:r>
      <w:r w:rsidRPr="007773A6">
        <w:rPr>
          <w:rFonts w:eastAsia="Times New Roman" w:cstheme="minorHAnsi"/>
          <w:sz w:val="22"/>
          <w:szCs w:val="22"/>
          <w:lang w:eastAsia="it-IT"/>
        </w:rPr>
        <w:t>assenza di neutralità dell</w:t>
      </w:r>
      <w:r w:rsidR="002D126D">
        <w:rPr>
          <w:rFonts w:eastAsia="Times New Roman" w:cstheme="minorHAnsi"/>
          <w:sz w:val="22"/>
          <w:szCs w:val="22"/>
          <w:lang w:eastAsia="it-IT"/>
        </w:rPr>
        <w:t>’</w:t>
      </w:r>
      <w:r w:rsidRPr="007773A6">
        <w:rPr>
          <w:rFonts w:eastAsia="Times New Roman" w:cstheme="minorHAnsi"/>
          <w:sz w:val="22"/>
          <w:szCs w:val="22"/>
          <w:lang w:eastAsia="it-IT"/>
        </w:rPr>
        <w:t>IVA (le imprese non possono recuperare l</w:t>
      </w:r>
      <w:r w:rsidR="002D126D">
        <w:rPr>
          <w:rFonts w:eastAsia="Times New Roman" w:cstheme="minorHAnsi"/>
          <w:sz w:val="22"/>
          <w:szCs w:val="22"/>
          <w:lang w:eastAsia="it-IT"/>
        </w:rPr>
        <w:t>’</w:t>
      </w:r>
      <w:r w:rsidRPr="007773A6">
        <w:rPr>
          <w:rFonts w:eastAsia="Times New Roman" w:cstheme="minorHAnsi"/>
          <w:sz w:val="22"/>
          <w:szCs w:val="22"/>
          <w:lang w:eastAsia="it-IT"/>
        </w:rPr>
        <w:t>IVA connessa ai servizi assicurativi e finanziari)</w:t>
      </w:r>
      <w:r w:rsidR="00514E6B">
        <w:rPr>
          <w:rFonts w:eastAsia="Times New Roman" w:cstheme="minorHAnsi"/>
          <w:sz w:val="22"/>
          <w:szCs w:val="22"/>
          <w:lang w:eastAsia="it-IT"/>
        </w:rPr>
        <w:t>;</w:t>
      </w:r>
    </w:p>
    <w:p w14:paraId="7F9D81E9" w14:textId="2F2D8F79" w:rsidR="00CB52EE" w:rsidRPr="007773A6" w:rsidRDefault="00CB52EE" w:rsidP="00D20BF1">
      <w:pPr>
        <w:numPr>
          <w:ilvl w:val="0"/>
          <w:numId w:val="14"/>
        </w:numPr>
        <w:shd w:val="clear" w:color="auto" w:fill="FFFFFF"/>
        <w:tabs>
          <w:tab w:val="clear" w:pos="720"/>
          <w:tab w:val="num" w:pos="426"/>
        </w:tabs>
        <w:spacing w:before="0" w:after="0"/>
        <w:ind w:left="426" w:hanging="284"/>
        <w:rPr>
          <w:rFonts w:eastAsia="Times New Roman" w:cstheme="minorHAnsi"/>
          <w:sz w:val="22"/>
          <w:szCs w:val="22"/>
          <w:lang w:eastAsia="it-IT"/>
        </w:rPr>
      </w:pPr>
      <w:r w:rsidRPr="007773A6">
        <w:rPr>
          <w:rFonts w:eastAsia="Times New Roman" w:cstheme="minorHAnsi"/>
          <w:sz w:val="22"/>
          <w:szCs w:val="22"/>
          <w:lang w:eastAsia="it-IT"/>
        </w:rPr>
        <w:lastRenderedPageBreak/>
        <w:t>un</w:t>
      </w:r>
      <w:r w:rsidR="002D126D">
        <w:rPr>
          <w:rFonts w:eastAsia="Times New Roman" w:cstheme="minorHAnsi"/>
          <w:sz w:val="22"/>
          <w:szCs w:val="22"/>
          <w:lang w:eastAsia="it-IT"/>
        </w:rPr>
        <w:t>’</w:t>
      </w:r>
      <w:r w:rsidRPr="007773A6">
        <w:rPr>
          <w:rFonts w:eastAsia="Times New Roman" w:cstheme="minorHAnsi"/>
          <w:sz w:val="22"/>
          <w:szCs w:val="22"/>
          <w:lang w:eastAsia="it-IT"/>
        </w:rPr>
        <w:t>incertezza giuridica per le imprese</w:t>
      </w:r>
      <w:r w:rsidR="00514E6B">
        <w:rPr>
          <w:rFonts w:eastAsia="Times New Roman" w:cstheme="minorHAnsi"/>
          <w:sz w:val="22"/>
          <w:szCs w:val="22"/>
          <w:lang w:eastAsia="it-IT"/>
        </w:rPr>
        <w:t>;</w:t>
      </w:r>
    </w:p>
    <w:p w14:paraId="588DBB1C" w14:textId="77777777" w:rsidR="00CB52EE" w:rsidRPr="007773A6" w:rsidRDefault="00CB52EE" w:rsidP="00D20BF1">
      <w:pPr>
        <w:numPr>
          <w:ilvl w:val="0"/>
          <w:numId w:val="14"/>
        </w:numPr>
        <w:shd w:val="clear" w:color="auto" w:fill="FFFFFF"/>
        <w:tabs>
          <w:tab w:val="clear" w:pos="720"/>
          <w:tab w:val="num" w:pos="426"/>
        </w:tabs>
        <w:spacing w:before="0" w:after="0"/>
        <w:ind w:left="426" w:hanging="284"/>
        <w:rPr>
          <w:rFonts w:eastAsia="Times New Roman" w:cstheme="minorHAnsi"/>
          <w:sz w:val="22"/>
          <w:szCs w:val="22"/>
          <w:lang w:eastAsia="it-IT"/>
        </w:rPr>
      </w:pPr>
      <w:r w:rsidRPr="007773A6">
        <w:rPr>
          <w:rFonts w:eastAsia="Times New Roman" w:cstheme="minorHAnsi"/>
          <w:sz w:val="22"/>
          <w:szCs w:val="22"/>
          <w:lang w:eastAsia="it-IT"/>
        </w:rPr>
        <w:t>elevati costi amministrativi e di regolamentazione.</w:t>
      </w:r>
    </w:p>
    <w:p w14:paraId="504FF790" w14:textId="02C6A868" w:rsidR="00CB52EE" w:rsidRPr="007773A6" w:rsidRDefault="00CB52EE" w:rsidP="00D20BF1">
      <w:pPr>
        <w:shd w:val="clear" w:color="auto" w:fill="FFFFFF"/>
        <w:rPr>
          <w:rFonts w:eastAsia="Times New Roman" w:cstheme="minorHAnsi"/>
          <w:sz w:val="22"/>
          <w:szCs w:val="22"/>
          <w:lang w:eastAsia="it-IT"/>
        </w:rPr>
      </w:pPr>
      <w:r w:rsidRPr="007773A6">
        <w:rPr>
          <w:rFonts w:eastAsia="Times New Roman" w:cstheme="minorHAnsi"/>
          <w:sz w:val="22"/>
          <w:szCs w:val="22"/>
          <w:lang w:eastAsia="it-IT"/>
        </w:rPr>
        <w:t>L</w:t>
      </w:r>
      <w:r w:rsidR="002D126D">
        <w:rPr>
          <w:rFonts w:eastAsia="Times New Roman" w:cstheme="minorHAnsi"/>
          <w:sz w:val="22"/>
          <w:szCs w:val="22"/>
          <w:lang w:eastAsia="it-IT"/>
        </w:rPr>
        <w:t>’</w:t>
      </w:r>
      <w:r w:rsidRPr="007773A6">
        <w:rPr>
          <w:rFonts w:eastAsia="Times New Roman" w:cstheme="minorHAnsi"/>
          <w:sz w:val="22"/>
          <w:szCs w:val="22"/>
          <w:lang w:eastAsia="it-IT"/>
        </w:rPr>
        <w:t>iniziativa affronta tali problemi modernizzando le modalità di applicazione dell</w:t>
      </w:r>
      <w:r w:rsidR="002D126D">
        <w:rPr>
          <w:rFonts w:eastAsia="Times New Roman" w:cstheme="minorHAnsi"/>
          <w:sz w:val="22"/>
          <w:szCs w:val="22"/>
          <w:lang w:eastAsia="it-IT"/>
        </w:rPr>
        <w:t>’</w:t>
      </w:r>
      <w:r w:rsidRPr="007773A6">
        <w:rPr>
          <w:rFonts w:eastAsia="Times New Roman" w:cstheme="minorHAnsi"/>
          <w:sz w:val="22"/>
          <w:szCs w:val="22"/>
          <w:lang w:eastAsia="it-IT"/>
        </w:rPr>
        <w:t>IVA nel settore.</w:t>
      </w:r>
    </w:p>
    <w:p w14:paraId="26D939B6" w14:textId="7ADC63F1" w:rsidR="00CB52EE" w:rsidRPr="007773A6" w:rsidRDefault="00CB52EE" w:rsidP="00D20BF1">
      <w:pPr>
        <w:shd w:val="clear" w:color="auto" w:fill="FFFFFF"/>
        <w:rPr>
          <w:rFonts w:eastAsia="Times New Roman" w:cstheme="minorHAnsi"/>
          <w:sz w:val="22"/>
          <w:szCs w:val="22"/>
          <w:lang w:eastAsia="it-IT"/>
        </w:rPr>
      </w:pPr>
      <w:r w:rsidRPr="007773A6">
        <w:rPr>
          <w:rFonts w:eastAsia="Times New Roman" w:cstheme="minorHAnsi"/>
          <w:sz w:val="22"/>
          <w:szCs w:val="22"/>
          <w:lang w:eastAsia="it-IT"/>
        </w:rPr>
        <w:t>Periodo pe</w:t>
      </w:r>
      <w:r w:rsidRPr="00CB52EE">
        <w:rPr>
          <w:rFonts w:eastAsia="Times New Roman" w:cstheme="minorHAnsi"/>
          <w:color w:val="333333"/>
          <w:sz w:val="22"/>
          <w:szCs w:val="22"/>
          <w:lang w:eastAsia="it-IT"/>
        </w:rPr>
        <w:t xml:space="preserve">r </w:t>
      </w:r>
      <w:hyperlink r:id="rId37" w:history="1">
        <w:r w:rsidRPr="00CB52EE">
          <w:rPr>
            <w:rStyle w:val="Collegamentoipertestuale"/>
            <w:rFonts w:eastAsia="Times New Roman" w:cstheme="minorHAnsi"/>
            <w:sz w:val="22"/>
            <w:szCs w:val="22"/>
            <w:lang w:eastAsia="it-IT"/>
          </w:rPr>
          <w:t>l</w:t>
        </w:r>
        <w:r w:rsidR="002D126D">
          <w:rPr>
            <w:rStyle w:val="Collegamentoipertestuale"/>
            <w:rFonts w:eastAsia="Times New Roman" w:cstheme="minorHAnsi"/>
            <w:sz w:val="22"/>
            <w:szCs w:val="22"/>
            <w:lang w:eastAsia="it-IT"/>
          </w:rPr>
          <w:t>’</w:t>
        </w:r>
        <w:r w:rsidRPr="00CB52EE">
          <w:rPr>
            <w:rStyle w:val="Collegamentoipertestuale"/>
            <w:rFonts w:eastAsia="Times New Roman" w:cstheme="minorHAnsi"/>
            <w:sz w:val="22"/>
            <w:szCs w:val="22"/>
            <w:lang w:eastAsia="it-IT"/>
          </w:rPr>
          <w:t>invio di commenti</w:t>
        </w:r>
      </w:hyperlink>
      <w:r w:rsidR="00CD6D50">
        <w:t xml:space="preserve"> </w:t>
      </w:r>
      <w:r w:rsidRPr="007773A6">
        <w:rPr>
          <w:rFonts w:eastAsia="Times New Roman" w:cstheme="minorHAnsi"/>
          <w:sz w:val="22"/>
          <w:szCs w:val="22"/>
          <w:lang w:eastAsia="it-IT"/>
        </w:rPr>
        <w:t>22 Ottobre 2020 - 19 Novembre 2020</w:t>
      </w:r>
      <w:r w:rsidR="00514E6B">
        <w:rPr>
          <w:rFonts w:eastAsia="Times New Roman" w:cstheme="minorHAnsi"/>
          <w:sz w:val="22"/>
          <w:szCs w:val="22"/>
          <w:lang w:eastAsia="it-IT"/>
        </w:rPr>
        <w:t xml:space="preserve"> </w:t>
      </w:r>
      <w:r w:rsidRPr="007773A6">
        <w:rPr>
          <w:rFonts w:eastAsia="Times New Roman" w:cstheme="minorHAnsi"/>
          <w:sz w:val="22"/>
          <w:szCs w:val="22"/>
          <w:lang w:eastAsia="it-IT"/>
        </w:rPr>
        <w:t>(</w:t>
      </w:r>
      <w:r w:rsidRPr="007773A6">
        <w:rPr>
          <w:rFonts w:eastAsia="Times New Roman" w:cstheme="minorHAnsi"/>
          <w:sz w:val="22"/>
          <w:szCs w:val="22"/>
          <w:bdr w:val="none" w:sz="0" w:space="0" w:color="auto" w:frame="1"/>
          <w:lang w:eastAsia="it-IT"/>
        </w:rPr>
        <w:t>mezzanotte, ora di Bruxelles)</w:t>
      </w:r>
      <w:r w:rsidR="00514E6B">
        <w:rPr>
          <w:rFonts w:eastAsia="Times New Roman" w:cstheme="minorHAnsi"/>
          <w:sz w:val="22"/>
          <w:szCs w:val="22"/>
          <w:bdr w:val="none" w:sz="0" w:space="0" w:color="auto" w:frame="1"/>
          <w:lang w:eastAsia="it-IT"/>
        </w:rPr>
        <w:t>.</w:t>
      </w:r>
    </w:p>
    <w:p w14:paraId="7687D241" w14:textId="77777777" w:rsidR="00CB52EE" w:rsidRDefault="00CB52EE" w:rsidP="008B45CC">
      <w:pPr>
        <w:shd w:val="clear" w:color="auto" w:fill="FFFFFF"/>
        <w:spacing w:before="0" w:after="0"/>
        <w:jc w:val="left"/>
        <w:rPr>
          <w:rFonts w:cstheme="minorHAnsi"/>
          <w:b/>
          <w:color w:val="990000"/>
          <w:spacing w:val="-2"/>
          <w:sz w:val="28"/>
        </w:rPr>
      </w:pPr>
    </w:p>
    <w:p w14:paraId="539A1155" w14:textId="77777777" w:rsidR="00CD6D50" w:rsidRDefault="00CD6D50">
      <w:r>
        <w:br w:type="page"/>
      </w:r>
    </w:p>
    <w:p w14:paraId="5897BE52" w14:textId="77777777" w:rsidR="00B20191" w:rsidRDefault="0058070A" w:rsidP="00300F8F">
      <w:pPr>
        <w:pStyle w:val="Titolo1"/>
        <w:spacing w:before="600" w:after="240"/>
        <w:ind w:left="2160" w:firstLine="720"/>
        <w:jc w:val="left"/>
        <w:rPr>
          <w:caps w:val="0"/>
        </w:rPr>
      </w:pPr>
      <w:bookmarkStart w:id="5" w:name="_Toc56295505"/>
      <w:r w:rsidRPr="00B20191">
        <w:rPr>
          <w:caps w:val="0"/>
        </w:rPr>
        <w:lastRenderedPageBreak/>
        <w:t>ALTRE ORGANIZZAZIONI</w:t>
      </w:r>
      <w:bookmarkEnd w:id="5"/>
    </w:p>
    <w:p w14:paraId="506D44D4" w14:textId="77777777" w:rsidR="00B625AF" w:rsidRPr="00B147D0" w:rsidRDefault="00B625AF" w:rsidP="00B625AF">
      <w:pPr>
        <w:spacing w:before="360"/>
        <w:jc w:val="center"/>
        <w:rPr>
          <w:b/>
          <w:color w:val="990000"/>
          <w:sz w:val="36"/>
          <w:szCs w:val="36"/>
        </w:rPr>
      </w:pPr>
      <w:r w:rsidRPr="00B147D0">
        <w:rPr>
          <w:b/>
          <w:color w:val="990000"/>
          <w:sz w:val="36"/>
          <w:szCs w:val="36"/>
        </w:rPr>
        <w:t xml:space="preserve">FMI - Fondo Monetario Internazionale </w:t>
      </w:r>
    </w:p>
    <w:p w14:paraId="253D3F99" w14:textId="77777777" w:rsidR="00B625AF" w:rsidRPr="00DB054E" w:rsidRDefault="00625193" w:rsidP="00514E6B">
      <w:pPr>
        <w:pStyle w:val="Titolo2"/>
        <w:shd w:val="clear" w:color="auto" w:fill="FFFFFF"/>
        <w:spacing w:after="0"/>
        <w:rPr>
          <w:rFonts w:eastAsiaTheme="minorHAnsi" w:cstheme="minorHAnsi"/>
          <w:color w:val="990000"/>
          <w:spacing w:val="-2"/>
          <w:sz w:val="28"/>
          <w:szCs w:val="24"/>
        </w:rPr>
      </w:pPr>
      <w:r w:rsidRPr="00DB054E">
        <w:rPr>
          <w:rFonts w:eastAsiaTheme="minorHAnsi" w:cstheme="minorHAnsi"/>
          <w:color w:val="990000"/>
          <w:spacing w:val="-2"/>
          <w:sz w:val="28"/>
          <w:szCs w:val="24"/>
        </w:rPr>
        <w:t>Pubblicati i r</w:t>
      </w:r>
      <w:r w:rsidR="00BF5E6E" w:rsidRPr="00DB054E">
        <w:rPr>
          <w:rFonts w:eastAsiaTheme="minorHAnsi" w:cstheme="minorHAnsi"/>
          <w:color w:val="990000"/>
          <w:spacing w:val="-2"/>
          <w:sz w:val="28"/>
          <w:szCs w:val="24"/>
        </w:rPr>
        <w:t xml:space="preserve">isultati </w:t>
      </w:r>
      <w:r w:rsidRPr="00DB054E">
        <w:rPr>
          <w:rFonts w:eastAsiaTheme="minorHAnsi" w:cstheme="minorHAnsi"/>
          <w:color w:val="990000"/>
          <w:spacing w:val="-2"/>
          <w:sz w:val="28"/>
          <w:szCs w:val="24"/>
        </w:rPr>
        <w:t xml:space="preserve">del </w:t>
      </w:r>
      <w:r w:rsidR="00B625AF" w:rsidRPr="00DB054E">
        <w:rPr>
          <w:rFonts w:eastAsiaTheme="minorHAnsi" w:cstheme="minorHAnsi"/>
          <w:color w:val="990000"/>
          <w:spacing w:val="-2"/>
          <w:sz w:val="28"/>
          <w:szCs w:val="24"/>
        </w:rPr>
        <w:t xml:space="preserve">Financial Access Survey </w:t>
      </w:r>
      <w:r w:rsidRPr="00DB054E">
        <w:rPr>
          <w:rFonts w:eastAsiaTheme="minorHAnsi" w:cstheme="minorHAnsi"/>
          <w:color w:val="990000"/>
          <w:spacing w:val="-2"/>
          <w:sz w:val="28"/>
          <w:szCs w:val="24"/>
        </w:rPr>
        <w:t>2020</w:t>
      </w:r>
    </w:p>
    <w:p w14:paraId="39BD8D59" w14:textId="421E9C38" w:rsidR="00625193" w:rsidRDefault="00B625AF" w:rsidP="00514E6B">
      <w:pPr>
        <w:pStyle w:val="NormaleWeb"/>
        <w:shd w:val="clear" w:color="auto" w:fill="FFFFFF"/>
        <w:spacing w:before="120" w:beforeAutospacing="0" w:after="120" w:afterAutospacing="0"/>
        <w:rPr>
          <w:rFonts w:ascii="Arial" w:hAnsi="Arial" w:cs="Arial"/>
          <w:color w:val="333333"/>
          <w:sz w:val="23"/>
          <w:szCs w:val="23"/>
          <w:shd w:val="clear" w:color="auto" w:fill="FFFFFF"/>
        </w:rPr>
      </w:pPr>
      <w:r w:rsidRPr="00BF5E6E">
        <w:rPr>
          <w:rFonts w:asciiTheme="minorHAnsi" w:hAnsiTheme="minorHAnsi" w:cstheme="minorHAnsi"/>
          <w:sz w:val="22"/>
          <w:szCs w:val="22"/>
        </w:rPr>
        <w:t xml:space="preserve">Il 9 novembre, il Fondo </w:t>
      </w:r>
      <w:r w:rsidR="00BF5E6E">
        <w:rPr>
          <w:rFonts w:asciiTheme="minorHAnsi" w:hAnsiTheme="minorHAnsi" w:cstheme="minorHAnsi"/>
          <w:sz w:val="22"/>
          <w:szCs w:val="22"/>
        </w:rPr>
        <w:t>M</w:t>
      </w:r>
      <w:r w:rsidR="00BF5E6E" w:rsidRPr="00BF5E6E">
        <w:rPr>
          <w:rFonts w:asciiTheme="minorHAnsi" w:hAnsiTheme="minorHAnsi" w:cstheme="minorHAnsi"/>
          <w:sz w:val="22"/>
          <w:szCs w:val="22"/>
        </w:rPr>
        <w:t>onetario</w:t>
      </w:r>
      <w:r w:rsidRPr="00BF5E6E">
        <w:rPr>
          <w:rFonts w:asciiTheme="minorHAnsi" w:hAnsiTheme="minorHAnsi" w:cstheme="minorHAnsi"/>
          <w:sz w:val="22"/>
          <w:szCs w:val="22"/>
        </w:rPr>
        <w:t xml:space="preserve"> </w:t>
      </w:r>
      <w:r w:rsidR="00BF5E6E">
        <w:rPr>
          <w:rFonts w:asciiTheme="minorHAnsi" w:hAnsiTheme="minorHAnsi" w:cstheme="minorHAnsi"/>
          <w:sz w:val="22"/>
          <w:szCs w:val="22"/>
        </w:rPr>
        <w:t>I</w:t>
      </w:r>
      <w:r w:rsidR="00BF5E6E" w:rsidRPr="00BF5E6E">
        <w:rPr>
          <w:rFonts w:asciiTheme="minorHAnsi" w:hAnsiTheme="minorHAnsi" w:cstheme="minorHAnsi"/>
          <w:sz w:val="22"/>
          <w:szCs w:val="22"/>
        </w:rPr>
        <w:t>nternazionale</w:t>
      </w:r>
      <w:r w:rsidRPr="00BF5E6E">
        <w:rPr>
          <w:rFonts w:asciiTheme="minorHAnsi" w:hAnsiTheme="minorHAnsi" w:cstheme="minorHAnsi"/>
          <w:sz w:val="22"/>
          <w:szCs w:val="22"/>
        </w:rPr>
        <w:t xml:space="preserve"> ha pubblicato i risultati dell</w:t>
      </w:r>
      <w:r w:rsidR="002D126D">
        <w:rPr>
          <w:rFonts w:asciiTheme="minorHAnsi" w:hAnsiTheme="minorHAnsi" w:cstheme="minorHAnsi"/>
          <w:sz w:val="22"/>
          <w:szCs w:val="22"/>
        </w:rPr>
        <w:t>’</w:t>
      </w:r>
      <w:r w:rsidRPr="00BF5E6E">
        <w:rPr>
          <w:rFonts w:asciiTheme="minorHAnsi" w:hAnsiTheme="minorHAnsi" w:cstheme="minorHAnsi"/>
          <w:sz w:val="22"/>
          <w:szCs w:val="22"/>
        </w:rPr>
        <w:t>undicesima edizione del sondaggio annuale</w:t>
      </w:r>
      <w:r w:rsidR="00514E6B">
        <w:rPr>
          <w:rFonts w:asciiTheme="minorHAnsi" w:hAnsiTheme="minorHAnsi" w:cstheme="minorHAnsi"/>
          <w:sz w:val="22"/>
          <w:szCs w:val="22"/>
        </w:rPr>
        <w:t xml:space="preserve"> </w:t>
      </w:r>
      <w:hyperlink r:id="rId38" w:history="1">
        <w:r w:rsidRPr="00DB054E">
          <w:rPr>
            <w:rStyle w:val="Collegamentoipertestuale"/>
            <w:rFonts w:asciiTheme="minorHAnsi" w:hAnsiTheme="minorHAnsi" w:cstheme="minorHAnsi"/>
            <w:color w:val="0070C0"/>
            <w:sz w:val="22"/>
            <w:szCs w:val="22"/>
          </w:rPr>
          <w:t>Financial Access Survey (FAS</w:t>
        </w:r>
        <w:r w:rsidRPr="00BF5E6E">
          <w:rPr>
            <w:rStyle w:val="Collegamentoipertestuale"/>
            <w:rFonts w:asciiTheme="minorHAnsi" w:hAnsiTheme="minorHAnsi" w:cstheme="minorHAnsi"/>
            <w:color w:val="auto"/>
            <w:sz w:val="22"/>
            <w:szCs w:val="22"/>
          </w:rPr>
          <w:t>)</w:t>
        </w:r>
      </w:hyperlink>
      <w:r w:rsidR="006158B0" w:rsidRPr="00BF5E6E">
        <w:rPr>
          <w:rFonts w:asciiTheme="minorHAnsi" w:hAnsiTheme="minorHAnsi" w:cstheme="minorHAnsi"/>
          <w:sz w:val="22"/>
          <w:szCs w:val="22"/>
        </w:rPr>
        <w:t>, che fornisce una panoramica sull</w:t>
      </w:r>
      <w:r w:rsidR="002D126D">
        <w:rPr>
          <w:rFonts w:asciiTheme="minorHAnsi" w:hAnsiTheme="minorHAnsi" w:cstheme="minorHAnsi"/>
          <w:sz w:val="22"/>
          <w:szCs w:val="22"/>
        </w:rPr>
        <w:t>’</w:t>
      </w:r>
      <w:r w:rsidR="006158B0" w:rsidRPr="00BF5E6E">
        <w:rPr>
          <w:rFonts w:asciiTheme="minorHAnsi" w:hAnsiTheme="minorHAnsi" w:cstheme="minorHAnsi"/>
          <w:sz w:val="22"/>
          <w:szCs w:val="22"/>
        </w:rPr>
        <w:t>access</w:t>
      </w:r>
      <w:r w:rsidR="00625193">
        <w:rPr>
          <w:rFonts w:asciiTheme="minorHAnsi" w:hAnsiTheme="minorHAnsi" w:cstheme="minorHAnsi"/>
          <w:sz w:val="22"/>
          <w:szCs w:val="22"/>
        </w:rPr>
        <w:t>ibilità</w:t>
      </w:r>
      <w:r w:rsidR="006158B0" w:rsidRPr="00BF5E6E">
        <w:rPr>
          <w:rFonts w:asciiTheme="minorHAnsi" w:hAnsiTheme="minorHAnsi" w:cstheme="minorHAnsi"/>
          <w:sz w:val="22"/>
          <w:szCs w:val="22"/>
        </w:rPr>
        <w:t xml:space="preserve"> e </w:t>
      </w:r>
      <w:r w:rsidR="00625193">
        <w:rPr>
          <w:rFonts w:asciiTheme="minorHAnsi" w:hAnsiTheme="minorHAnsi" w:cstheme="minorHAnsi"/>
          <w:sz w:val="22"/>
          <w:szCs w:val="22"/>
        </w:rPr>
        <w:t>sul</w:t>
      </w:r>
      <w:r w:rsidR="006158B0" w:rsidRPr="00BF5E6E">
        <w:rPr>
          <w:rFonts w:asciiTheme="minorHAnsi" w:hAnsiTheme="minorHAnsi" w:cstheme="minorHAnsi"/>
          <w:sz w:val="22"/>
          <w:szCs w:val="22"/>
        </w:rPr>
        <w:t>l</w:t>
      </w:r>
      <w:r w:rsidR="002D126D">
        <w:rPr>
          <w:rFonts w:asciiTheme="minorHAnsi" w:hAnsiTheme="minorHAnsi" w:cstheme="minorHAnsi"/>
          <w:sz w:val="22"/>
          <w:szCs w:val="22"/>
        </w:rPr>
        <w:t>’</w:t>
      </w:r>
      <w:r w:rsidR="006158B0" w:rsidRPr="00BF5E6E">
        <w:rPr>
          <w:rFonts w:asciiTheme="minorHAnsi" w:hAnsiTheme="minorHAnsi" w:cstheme="minorHAnsi"/>
          <w:sz w:val="22"/>
          <w:szCs w:val="22"/>
        </w:rPr>
        <w:t xml:space="preserve">uso dei servizi finanziari </w:t>
      </w:r>
      <w:r w:rsidR="00625193">
        <w:rPr>
          <w:rFonts w:asciiTheme="minorHAnsi" w:hAnsiTheme="minorHAnsi" w:cstheme="minorHAnsi"/>
          <w:sz w:val="22"/>
          <w:szCs w:val="22"/>
        </w:rPr>
        <w:t>per monitorare l</w:t>
      </w:r>
      <w:r w:rsidR="002D126D">
        <w:rPr>
          <w:rFonts w:asciiTheme="minorHAnsi" w:hAnsiTheme="minorHAnsi" w:cstheme="minorHAnsi"/>
          <w:sz w:val="22"/>
          <w:szCs w:val="22"/>
        </w:rPr>
        <w:t>’</w:t>
      </w:r>
      <w:r w:rsidR="00514E6B">
        <w:rPr>
          <w:rFonts w:asciiTheme="minorHAnsi" w:hAnsiTheme="minorHAnsi" w:cstheme="minorHAnsi"/>
          <w:sz w:val="22"/>
          <w:szCs w:val="22"/>
        </w:rPr>
        <w:t>“</w:t>
      </w:r>
      <w:r w:rsidR="00625193">
        <w:rPr>
          <w:rFonts w:asciiTheme="minorHAnsi" w:hAnsiTheme="minorHAnsi" w:cstheme="minorHAnsi"/>
          <w:sz w:val="22"/>
          <w:szCs w:val="22"/>
        </w:rPr>
        <w:t>inclusione finanziaria</w:t>
      </w:r>
      <w:r w:rsidR="00F373AA">
        <w:rPr>
          <w:rFonts w:asciiTheme="minorHAnsi" w:hAnsiTheme="minorHAnsi" w:cstheme="minorHAnsi"/>
          <w:sz w:val="22"/>
          <w:szCs w:val="22"/>
        </w:rPr>
        <w:t>”</w:t>
      </w:r>
      <w:r w:rsidR="00625193">
        <w:rPr>
          <w:rFonts w:asciiTheme="minorHAnsi" w:hAnsiTheme="minorHAnsi" w:cstheme="minorHAnsi"/>
          <w:sz w:val="22"/>
          <w:szCs w:val="22"/>
        </w:rPr>
        <w:t xml:space="preserve"> di</w:t>
      </w:r>
      <w:r w:rsidR="006158B0" w:rsidRPr="00BF5E6E">
        <w:rPr>
          <w:rFonts w:asciiTheme="minorHAnsi" w:hAnsiTheme="minorHAnsi" w:cstheme="minorHAnsi"/>
          <w:sz w:val="22"/>
          <w:szCs w:val="22"/>
        </w:rPr>
        <w:t xml:space="preserve"> oltre 189 paesi, consentendo di misurare e tracciare i progressi registrati nell</w:t>
      </w:r>
      <w:r w:rsidR="002D126D">
        <w:rPr>
          <w:rFonts w:asciiTheme="minorHAnsi" w:hAnsiTheme="minorHAnsi" w:cstheme="minorHAnsi"/>
          <w:sz w:val="22"/>
          <w:szCs w:val="22"/>
        </w:rPr>
        <w:t>’</w:t>
      </w:r>
      <w:r w:rsidR="00625193">
        <w:rPr>
          <w:rFonts w:asciiTheme="minorHAnsi" w:hAnsiTheme="minorHAnsi" w:cstheme="minorHAnsi"/>
          <w:sz w:val="22"/>
          <w:szCs w:val="22"/>
        </w:rPr>
        <w:t>acce</w:t>
      </w:r>
      <w:r w:rsidR="006158B0" w:rsidRPr="00BF5E6E">
        <w:rPr>
          <w:rFonts w:asciiTheme="minorHAnsi" w:hAnsiTheme="minorHAnsi" w:cstheme="minorHAnsi"/>
          <w:sz w:val="22"/>
          <w:szCs w:val="22"/>
        </w:rPr>
        <w:t xml:space="preserve">sso al credito. </w:t>
      </w:r>
    </w:p>
    <w:p w14:paraId="37E47516" w14:textId="6116FA64" w:rsidR="006158B0" w:rsidRPr="00BD5D70" w:rsidRDefault="006158B0" w:rsidP="00514E6B">
      <w:pPr>
        <w:pStyle w:val="NormaleWeb"/>
        <w:shd w:val="clear" w:color="auto" w:fill="FFFFFF"/>
        <w:spacing w:before="120" w:beforeAutospacing="0" w:after="120" w:afterAutospacing="0"/>
        <w:rPr>
          <w:rFonts w:asciiTheme="minorHAnsi" w:hAnsiTheme="minorHAnsi" w:cstheme="minorHAnsi"/>
          <w:spacing w:val="-4"/>
          <w:sz w:val="22"/>
          <w:szCs w:val="22"/>
        </w:rPr>
      </w:pPr>
      <w:r w:rsidRPr="00BD5D70">
        <w:rPr>
          <w:rFonts w:asciiTheme="minorHAnsi" w:hAnsiTheme="minorHAnsi" w:cstheme="minorHAnsi"/>
          <w:spacing w:val="-4"/>
          <w:sz w:val="22"/>
          <w:szCs w:val="22"/>
        </w:rPr>
        <w:t>L</w:t>
      </w:r>
      <w:r w:rsidR="002D126D" w:rsidRPr="00BD5D70">
        <w:rPr>
          <w:rFonts w:asciiTheme="minorHAnsi" w:hAnsiTheme="minorHAnsi" w:cstheme="minorHAnsi"/>
          <w:spacing w:val="-4"/>
          <w:sz w:val="22"/>
          <w:szCs w:val="22"/>
        </w:rPr>
        <w:t>’</w:t>
      </w:r>
      <w:r w:rsidRPr="00BD5D70">
        <w:rPr>
          <w:rFonts w:asciiTheme="minorHAnsi" w:hAnsiTheme="minorHAnsi" w:cstheme="minorHAnsi"/>
          <w:spacing w:val="-4"/>
          <w:sz w:val="22"/>
          <w:szCs w:val="22"/>
        </w:rPr>
        <w:t>edizione di quest</w:t>
      </w:r>
      <w:r w:rsidR="002D126D" w:rsidRPr="00BD5D70">
        <w:rPr>
          <w:rFonts w:asciiTheme="minorHAnsi" w:hAnsiTheme="minorHAnsi" w:cstheme="minorHAnsi"/>
          <w:spacing w:val="-4"/>
          <w:sz w:val="22"/>
          <w:szCs w:val="22"/>
        </w:rPr>
        <w:t>’</w:t>
      </w:r>
      <w:r w:rsidRPr="00BD5D70">
        <w:rPr>
          <w:rFonts w:asciiTheme="minorHAnsi" w:hAnsiTheme="minorHAnsi" w:cstheme="minorHAnsi"/>
          <w:spacing w:val="-4"/>
          <w:sz w:val="22"/>
          <w:szCs w:val="22"/>
        </w:rPr>
        <w:t xml:space="preserve">anno offre un quadro della situazione pre-pandemica sui livelli di accesso al credito sia per i servizi finanziari tradizionali che </w:t>
      </w:r>
      <w:r w:rsidR="00625193" w:rsidRPr="00BD5D70">
        <w:rPr>
          <w:rFonts w:asciiTheme="minorHAnsi" w:hAnsiTheme="minorHAnsi" w:cstheme="minorHAnsi"/>
          <w:spacing w:val="-4"/>
          <w:sz w:val="22"/>
          <w:szCs w:val="22"/>
        </w:rPr>
        <w:t xml:space="preserve">per quelli </w:t>
      </w:r>
      <w:r w:rsidRPr="00BD5D70">
        <w:rPr>
          <w:rFonts w:asciiTheme="minorHAnsi" w:hAnsiTheme="minorHAnsi" w:cstheme="minorHAnsi"/>
          <w:spacing w:val="-4"/>
          <w:sz w:val="22"/>
          <w:szCs w:val="22"/>
        </w:rPr>
        <w:t>digitali. Secondo gli indicatori FAS, nel complesso l</w:t>
      </w:r>
      <w:r w:rsidR="002D126D" w:rsidRPr="00BD5D70">
        <w:rPr>
          <w:rFonts w:asciiTheme="minorHAnsi" w:hAnsiTheme="minorHAnsi" w:cstheme="minorHAnsi"/>
          <w:spacing w:val="-4"/>
          <w:sz w:val="22"/>
          <w:szCs w:val="22"/>
        </w:rPr>
        <w:t>’</w:t>
      </w:r>
      <w:r w:rsidRPr="00BD5D70">
        <w:rPr>
          <w:rFonts w:asciiTheme="minorHAnsi" w:hAnsiTheme="minorHAnsi" w:cstheme="minorHAnsi"/>
          <w:spacing w:val="-4"/>
          <w:sz w:val="22"/>
          <w:szCs w:val="22"/>
        </w:rPr>
        <w:t>accesso e l</w:t>
      </w:r>
      <w:r w:rsidR="002D126D" w:rsidRPr="00BD5D70">
        <w:rPr>
          <w:rFonts w:asciiTheme="minorHAnsi" w:hAnsiTheme="minorHAnsi" w:cstheme="minorHAnsi"/>
          <w:spacing w:val="-4"/>
          <w:sz w:val="22"/>
          <w:szCs w:val="22"/>
        </w:rPr>
        <w:t>’</w:t>
      </w:r>
      <w:r w:rsidRPr="00BD5D70">
        <w:rPr>
          <w:rFonts w:asciiTheme="minorHAnsi" w:hAnsiTheme="minorHAnsi" w:cstheme="minorHAnsi"/>
          <w:spacing w:val="-4"/>
          <w:sz w:val="22"/>
          <w:szCs w:val="22"/>
        </w:rPr>
        <w:t xml:space="preserve">uso dei servizi finanziari si </w:t>
      </w:r>
      <w:r w:rsidR="00625193" w:rsidRPr="00BD5D70">
        <w:rPr>
          <w:rFonts w:asciiTheme="minorHAnsi" w:hAnsiTheme="minorHAnsi" w:cstheme="minorHAnsi"/>
          <w:spacing w:val="-4"/>
          <w:sz w:val="22"/>
          <w:szCs w:val="22"/>
        </w:rPr>
        <w:t>sono</w:t>
      </w:r>
      <w:r w:rsidRPr="00BD5D70">
        <w:rPr>
          <w:rFonts w:asciiTheme="minorHAnsi" w:hAnsiTheme="minorHAnsi" w:cstheme="minorHAnsi"/>
          <w:spacing w:val="-4"/>
          <w:sz w:val="22"/>
          <w:szCs w:val="22"/>
        </w:rPr>
        <w:t xml:space="preserve"> rafforzat</w:t>
      </w:r>
      <w:r w:rsidR="00625193" w:rsidRPr="00BD5D70">
        <w:rPr>
          <w:rFonts w:asciiTheme="minorHAnsi" w:hAnsiTheme="minorHAnsi" w:cstheme="minorHAnsi"/>
          <w:spacing w:val="-4"/>
          <w:sz w:val="22"/>
          <w:szCs w:val="22"/>
        </w:rPr>
        <w:t>i</w:t>
      </w:r>
      <w:r w:rsidRPr="00BD5D70">
        <w:rPr>
          <w:rFonts w:asciiTheme="minorHAnsi" w:hAnsiTheme="minorHAnsi" w:cstheme="minorHAnsi"/>
          <w:spacing w:val="-4"/>
          <w:sz w:val="22"/>
          <w:szCs w:val="22"/>
        </w:rPr>
        <w:t xml:space="preserve"> nel tempo nelle economie a medio e basso reddito.</w:t>
      </w:r>
    </w:p>
    <w:p w14:paraId="526C9A18" w14:textId="4CCB6A3F" w:rsidR="006158B0" w:rsidRPr="00BF5E6E" w:rsidRDefault="006158B0" w:rsidP="00514E6B">
      <w:pPr>
        <w:pStyle w:val="NormaleWeb"/>
        <w:shd w:val="clear" w:color="auto" w:fill="FFFFFF"/>
        <w:spacing w:before="120" w:beforeAutospacing="0" w:after="120" w:afterAutospacing="0"/>
        <w:rPr>
          <w:rFonts w:asciiTheme="minorHAnsi" w:hAnsiTheme="minorHAnsi" w:cstheme="minorHAnsi"/>
          <w:sz w:val="22"/>
          <w:szCs w:val="22"/>
        </w:rPr>
      </w:pPr>
      <w:r w:rsidRPr="00BF5E6E">
        <w:rPr>
          <w:rFonts w:asciiTheme="minorHAnsi" w:hAnsiTheme="minorHAnsi" w:cstheme="minorHAnsi"/>
          <w:sz w:val="22"/>
          <w:szCs w:val="22"/>
        </w:rPr>
        <w:t>Nonostante i progressi registrati, rima</w:t>
      </w:r>
      <w:r w:rsidR="000A52B7" w:rsidRPr="00BF5E6E">
        <w:rPr>
          <w:rFonts w:asciiTheme="minorHAnsi" w:hAnsiTheme="minorHAnsi" w:cstheme="minorHAnsi"/>
          <w:sz w:val="22"/>
          <w:szCs w:val="22"/>
        </w:rPr>
        <w:t>n</w:t>
      </w:r>
      <w:r w:rsidRPr="00BF5E6E">
        <w:rPr>
          <w:rFonts w:asciiTheme="minorHAnsi" w:hAnsiTheme="minorHAnsi" w:cstheme="minorHAnsi"/>
          <w:sz w:val="22"/>
          <w:szCs w:val="22"/>
        </w:rPr>
        <w:t>gono ancora aperte numerose sfide. Come è noto le donne e le piccol</w:t>
      </w:r>
      <w:r w:rsidR="00625193">
        <w:rPr>
          <w:rFonts w:asciiTheme="minorHAnsi" w:hAnsiTheme="minorHAnsi" w:cstheme="minorHAnsi"/>
          <w:sz w:val="22"/>
          <w:szCs w:val="22"/>
        </w:rPr>
        <w:t>e</w:t>
      </w:r>
      <w:r w:rsidRPr="00BF5E6E">
        <w:rPr>
          <w:rFonts w:asciiTheme="minorHAnsi" w:hAnsiTheme="minorHAnsi" w:cstheme="minorHAnsi"/>
          <w:sz w:val="22"/>
          <w:szCs w:val="22"/>
        </w:rPr>
        <w:t xml:space="preserve"> e medie imprese sono spesso escluse dal sistema finanziario. I dati FAS indicano che i progressi per ovviare a questo gap variano da paese a paese, con </w:t>
      </w:r>
      <w:r w:rsidR="00625193">
        <w:rPr>
          <w:rFonts w:asciiTheme="minorHAnsi" w:hAnsiTheme="minorHAnsi" w:cstheme="minorHAnsi"/>
          <w:sz w:val="22"/>
          <w:szCs w:val="22"/>
        </w:rPr>
        <w:t xml:space="preserve">le </w:t>
      </w:r>
      <w:r w:rsidR="000A52B7" w:rsidRPr="00BF5E6E">
        <w:rPr>
          <w:rFonts w:asciiTheme="minorHAnsi" w:hAnsiTheme="minorHAnsi" w:cstheme="minorHAnsi"/>
          <w:sz w:val="22"/>
          <w:szCs w:val="22"/>
        </w:rPr>
        <w:t>istituzioni di micro finanza che giocano un ruolo importante nel soddisfare le richieste di servizi finanziari da parte del genere femminile in alcuni paesi, mentre l</w:t>
      </w:r>
      <w:r w:rsidR="002D126D">
        <w:rPr>
          <w:rFonts w:asciiTheme="minorHAnsi" w:hAnsiTheme="minorHAnsi" w:cstheme="minorHAnsi"/>
          <w:sz w:val="22"/>
          <w:szCs w:val="22"/>
        </w:rPr>
        <w:t>’</w:t>
      </w:r>
      <w:r w:rsidR="000A52B7" w:rsidRPr="00BF5E6E">
        <w:rPr>
          <w:rFonts w:asciiTheme="minorHAnsi" w:hAnsiTheme="minorHAnsi" w:cstheme="minorHAnsi"/>
          <w:sz w:val="22"/>
          <w:szCs w:val="22"/>
        </w:rPr>
        <w:t>attività di</w:t>
      </w:r>
      <w:r w:rsidR="00514E6B">
        <w:rPr>
          <w:rFonts w:asciiTheme="minorHAnsi" w:hAnsiTheme="minorHAnsi" w:cstheme="minorHAnsi"/>
          <w:sz w:val="22"/>
          <w:szCs w:val="22"/>
        </w:rPr>
        <w:t xml:space="preserve"> </w:t>
      </w:r>
      <w:r w:rsidR="000A52B7" w:rsidRPr="00BF5E6E">
        <w:rPr>
          <w:rFonts w:asciiTheme="minorHAnsi" w:hAnsiTheme="minorHAnsi" w:cstheme="minorHAnsi"/>
          <w:sz w:val="22"/>
          <w:szCs w:val="22"/>
        </w:rPr>
        <w:t>prestito</w:t>
      </w:r>
      <w:r w:rsidR="00514E6B">
        <w:rPr>
          <w:rFonts w:asciiTheme="minorHAnsi" w:hAnsiTheme="minorHAnsi" w:cstheme="minorHAnsi"/>
          <w:sz w:val="22"/>
          <w:szCs w:val="22"/>
        </w:rPr>
        <w:t xml:space="preserve"> </w:t>
      </w:r>
      <w:r w:rsidR="000A52B7" w:rsidRPr="00BF5E6E">
        <w:rPr>
          <w:rFonts w:asciiTheme="minorHAnsi" w:hAnsiTheme="minorHAnsi" w:cstheme="minorHAnsi"/>
          <w:sz w:val="22"/>
          <w:szCs w:val="22"/>
        </w:rPr>
        <w:t>a favore</w:t>
      </w:r>
      <w:r w:rsidR="00514E6B">
        <w:rPr>
          <w:rFonts w:asciiTheme="minorHAnsi" w:hAnsiTheme="minorHAnsi" w:cstheme="minorHAnsi"/>
          <w:sz w:val="22"/>
          <w:szCs w:val="22"/>
        </w:rPr>
        <w:t xml:space="preserve"> </w:t>
      </w:r>
      <w:r w:rsidR="000A52B7" w:rsidRPr="00BF5E6E">
        <w:rPr>
          <w:rFonts w:asciiTheme="minorHAnsi" w:hAnsiTheme="minorHAnsi" w:cstheme="minorHAnsi"/>
          <w:sz w:val="22"/>
          <w:szCs w:val="22"/>
        </w:rPr>
        <w:t>di PMI rimane limitata</w:t>
      </w:r>
      <w:r w:rsidRPr="00BF5E6E">
        <w:rPr>
          <w:rFonts w:asciiTheme="minorHAnsi" w:hAnsiTheme="minorHAnsi" w:cstheme="minorHAnsi"/>
          <w:sz w:val="22"/>
          <w:szCs w:val="22"/>
        </w:rPr>
        <w:t>.</w:t>
      </w:r>
    </w:p>
    <w:p w14:paraId="2B60610A" w14:textId="217D25CF" w:rsidR="00B625AF" w:rsidRPr="00514E6B" w:rsidRDefault="000A52B7" w:rsidP="00514E6B">
      <w:pPr>
        <w:pStyle w:val="NormaleWeb"/>
        <w:shd w:val="clear" w:color="auto" w:fill="FFFFFF"/>
        <w:spacing w:before="120" w:beforeAutospacing="0" w:after="120" w:afterAutospacing="0"/>
        <w:rPr>
          <w:rFonts w:asciiTheme="minorHAnsi" w:hAnsiTheme="minorHAnsi" w:cstheme="minorHAnsi"/>
          <w:spacing w:val="-2"/>
          <w:sz w:val="22"/>
          <w:szCs w:val="22"/>
        </w:rPr>
      </w:pPr>
      <w:r w:rsidRPr="00514E6B">
        <w:rPr>
          <w:rFonts w:asciiTheme="minorHAnsi" w:hAnsiTheme="minorHAnsi" w:cstheme="minorHAnsi"/>
          <w:spacing w:val="-2"/>
          <w:sz w:val="22"/>
          <w:szCs w:val="22"/>
        </w:rPr>
        <w:t>Per integrare gli sforzi delle autorità nazionali a supporto dell</w:t>
      </w:r>
      <w:r w:rsidR="002D126D" w:rsidRPr="00514E6B">
        <w:rPr>
          <w:rFonts w:asciiTheme="minorHAnsi" w:hAnsiTheme="minorHAnsi" w:cstheme="minorHAnsi"/>
          <w:spacing w:val="-2"/>
          <w:sz w:val="22"/>
          <w:szCs w:val="22"/>
        </w:rPr>
        <w:t>’</w:t>
      </w:r>
      <w:r w:rsidRPr="00514E6B">
        <w:rPr>
          <w:rFonts w:asciiTheme="minorHAnsi" w:hAnsiTheme="minorHAnsi" w:cstheme="minorHAnsi"/>
          <w:spacing w:val="-2"/>
          <w:sz w:val="22"/>
          <w:szCs w:val="22"/>
        </w:rPr>
        <w:t>accesso ai finanzi</w:t>
      </w:r>
      <w:r w:rsidR="00625193" w:rsidRPr="00514E6B">
        <w:rPr>
          <w:rFonts w:asciiTheme="minorHAnsi" w:hAnsiTheme="minorHAnsi" w:cstheme="minorHAnsi"/>
          <w:spacing w:val="-2"/>
          <w:sz w:val="22"/>
          <w:szCs w:val="22"/>
        </w:rPr>
        <w:t>amenti durante la pandemia, il F</w:t>
      </w:r>
      <w:r w:rsidRPr="00514E6B">
        <w:rPr>
          <w:rFonts w:asciiTheme="minorHAnsi" w:hAnsiTheme="minorHAnsi" w:cstheme="minorHAnsi"/>
          <w:spacing w:val="-2"/>
          <w:sz w:val="22"/>
          <w:szCs w:val="22"/>
        </w:rPr>
        <w:t xml:space="preserve">MI ha elaborato il </w:t>
      </w:r>
      <w:hyperlink r:id="rId39" w:history="1">
        <w:r w:rsidR="00B625AF" w:rsidRPr="00514E6B">
          <w:rPr>
            <w:rStyle w:val="Collegamentoipertestuale"/>
            <w:rFonts w:asciiTheme="minorHAnsi" w:hAnsiTheme="minorHAnsi" w:cstheme="minorHAnsi"/>
            <w:color w:val="0070C0"/>
            <w:spacing w:val="-2"/>
            <w:sz w:val="22"/>
            <w:szCs w:val="22"/>
          </w:rPr>
          <w:t>Financial Access COVID-19 Policy Tracker</w:t>
        </w:r>
      </w:hyperlink>
      <w:r w:rsidR="00B625AF" w:rsidRPr="00514E6B">
        <w:rPr>
          <w:rFonts w:asciiTheme="minorHAnsi" w:hAnsiTheme="minorHAnsi" w:cstheme="minorHAnsi"/>
          <w:spacing w:val="-2"/>
          <w:sz w:val="22"/>
          <w:szCs w:val="22"/>
        </w:rPr>
        <w:t xml:space="preserve">, </w:t>
      </w:r>
      <w:r w:rsidRPr="00514E6B">
        <w:rPr>
          <w:rFonts w:asciiTheme="minorHAnsi" w:hAnsiTheme="minorHAnsi" w:cstheme="minorHAnsi"/>
          <w:spacing w:val="-2"/>
          <w:sz w:val="22"/>
          <w:szCs w:val="22"/>
        </w:rPr>
        <w:t>che documenta le misure adottate per agevolare i finanziamenti alle PMI e l</w:t>
      </w:r>
      <w:r w:rsidR="002D126D" w:rsidRPr="00514E6B">
        <w:rPr>
          <w:rFonts w:asciiTheme="minorHAnsi" w:hAnsiTheme="minorHAnsi" w:cstheme="minorHAnsi"/>
          <w:spacing w:val="-2"/>
          <w:sz w:val="22"/>
          <w:szCs w:val="22"/>
        </w:rPr>
        <w:t>’</w:t>
      </w:r>
      <w:r w:rsidRPr="00514E6B">
        <w:rPr>
          <w:rFonts w:asciiTheme="minorHAnsi" w:hAnsiTheme="minorHAnsi" w:cstheme="minorHAnsi"/>
          <w:spacing w:val="-2"/>
          <w:sz w:val="22"/>
          <w:szCs w:val="22"/>
        </w:rPr>
        <w:t xml:space="preserve">utilizzo dei servizi finanziari digitali in tutto il mondo. </w:t>
      </w:r>
    </w:p>
    <w:p w14:paraId="2B7779B3" w14:textId="42A39B3E" w:rsidR="000A52B7" w:rsidRPr="00BF5E6E" w:rsidRDefault="000A52B7" w:rsidP="00514E6B">
      <w:pPr>
        <w:pStyle w:val="NormaleWeb"/>
        <w:shd w:val="clear" w:color="auto" w:fill="FFFFFF"/>
        <w:spacing w:before="120" w:beforeAutospacing="0" w:after="120" w:afterAutospacing="0"/>
        <w:rPr>
          <w:rFonts w:asciiTheme="minorHAnsi" w:hAnsiTheme="minorHAnsi" w:cstheme="minorHAnsi"/>
          <w:sz w:val="22"/>
          <w:szCs w:val="22"/>
        </w:rPr>
      </w:pPr>
      <w:r w:rsidRPr="00BF5E6E">
        <w:rPr>
          <w:rFonts w:asciiTheme="minorHAnsi" w:hAnsiTheme="minorHAnsi" w:cstheme="minorHAnsi"/>
          <w:sz w:val="22"/>
          <w:szCs w:val="22"/>
        </w:rPr>
        <w:t>Le misure di distanziamento sociale adottate durante la pandemia avranno un impatto significativo sulle PMI che rappresentano il 90% delle imprese e il 50% dell</w:t>
      </w:r>
      <w:r w:rsidR="002D126D">
        <w:rPr>
          <w:rFonts w:asciiTheme="minorHAnsi" w:hAnsiTheme="minorHAnsi" w:cstheme="minorHAnsi"/>
          <w:sz w:val="22"/>
          <w:szCs w:val="22"/>
        </w:rPr>
        <w:t>’</w:t>
      </w:r>
      <w:r w:rsidRPr="00BF5E6E">
        <w:rPr>
          <w:rFonts w:asciiTheme="minorHAnsi" w:hAnsiTheme="minorHAnsi" w:cstheme="minorHAnsi"/>
          <w:sz w:val="22"/>
          <w:szCs w:val="22"/>
        </w:rPr>
        <w:t xml:space="preserve">occupazione in tutto il mondo. Le autorità nazionali hanno adottato misure per aiutare le PMI ad affrontare le conseguenze della crisi che il </w:t>
      </w:r>
      <w:r w:rsidR="00B625AF" w:rsidRPr="00514E6B">
        <w:rPr>
          <w:rFonts w:asciiTheme="minorHAnsi" w:hAnsiTheme="minorHAnsi" w:cstheme="minorHAnsi"/>
          <w:i/>
          <w:iCs/>
          <w:sz w:val="22"/>
          <w:szCs w:val="22"/>
        </w:rPr>
        <w:t>Policy Tracker</w:t>
      </w:r>
      <w:r w:rsidR="00B625AF" w:rsidRPr="00BF5E6E">
        <w:rPr>
          <w:rFonts w:asciiTheme="minorHAnsi" w:hAnsiTheme="minorHAnsi" w:cstheme="minorHAnsi"/>
          <w:sz w:val="22"/>
          <w:szCs w:val="22"/>
        </w:rPr>
        <w:t xml:space="preserve"> ha</w:t>
      </w:r>
      <w:r w:rsidRPr="00BF5E6E">
        <w:rPr>
          <w:rFonts w:asciiTheme="minorHAnsi" w:hAnsiTheme="minorHAnsi" w:cstheme="minorHAnsi"/>
          <w:sz w:val="22"/>
          <w:szCs w:val="22"/>
        </w:rPr>
        <w:t xml:space="preserve"> classificato in cinque diverse categorie: </w:t>
      </w:r>
      <w:r w:rsidR="00B625AF" w:rsidRPr="00BF5E6E">
        <w:rPr>
          <w:rFonts w:asciiTheme="minorHAnsi" w:hAnsiTheme="minorHAnsi" w:cstheme="minorHAnsi"/>
          <w:sz w:val="22"/>
          <w:szCs w:val="22"/>
        </w:rPr>
        <w:t xml:space="preserve">i) </w:t>
      </w:r>
      <w:r w:rsidRPr="00BF5E6E">
        <w:rPr>
          <w:rFonts w:asciiTheme="minorHAnsi" w:hAnsiTheme="minorHAnsi" w:cstheme="minorHAnsi"/>
          <w:sz w:val="22"/>
          <w:szCs w:val="22"/>
        </w:rPr>
        <w:t xml:space="preserve">moratorie sui debiti, </w:t>
      </w:r>
      <w:r w:rsidR="00B625AF" w:rsidRPr="00BF5E6E">
        <w:rPr>
          <w:rFonts w:asciiTheme="minorHAnsi" w:hAnsiTheme="minorHAnsi" w:cstheme="minorHAnsi"/>
          <w:sz w:val="22"/>
          <w:szCs w:val="22"/>
        </w:rPr>
        <w:t xml:space="preserve">ii) </w:t>
      </w:r>
      <w:r w:rsidRPr="00BF5E6E">
        <w:rPr>
          <w:rFonts w:asciiTheme="minorHAnsi" w:hAnsiTheme="minorHAnsi" w:cstheme="minorHAnsi"/>
          <w:sz w:val="22"/>
          <w:szCs w:val="22"/>
        </w:rPr>
        <w:t xml:space="preserve">garanzie sui prestiti, </w:t>
      </w:r>
      <w:r w:rsidR="00B625AF" w:rsidRPr="00BF5E6E">
        <w:rPr>
          <w:rFonts w:asciiTheme="minorHAnsi" w:hAnsiTheme="minorHAnsi" w:cstheme="minorHAnsi"/>
          <w:sz w:val="22"/>
          <w:szCs w:val="22"/>
        </w:rPr>
        <w:t xml:space="preserve">iii) </w:t>
      </w:r>
      <w:r w:rsidRPr="00BF5E6E">
        <w:rPr>
          <w:rFonts w:asciiTheme="minorHAnsi" w:hAnsiTheme="minorHAnsi" w:cstheme="minorHAnsi"/>
          <w:sz w:val="22"/>
          <w:szCs w:val="22"/>
        </w:rPr>
        <w:t xml:space="preserve">tassi di interesse più favorevoli, </w:t>
      </w:r>
      <w:r w:rsidR="00B625AF" w:rsidRPr="00BF5E6E">
        <w:rPr>
          <w:rFonts w:asciiTheme="minorHAnsi" w:hAnsiTheme="minorHAnsi" w:cstheme="minorHAnsi"/>
          <w:sz w:val="22"/>
          <w:szCs w:val="22"/>
        </w:rPr>
        <w:t xml:space="preserve">iv) </w:t>
      </w:r>
      <w:r w:rsidRPr="00BF5E6E">
        <w:rPr>
          <w:rFonts w:asciiTheme="minorHAnsi" w:hAnsiTheme="minorHAnsi" w:cstheme="minorHAnsi"/>
          <w:sz w:val="22"/>
          <w:szCs w:val="22"/>
        </w:rPr>
        <w:t>esenzioni di carattere fiscale</w:t>
      </w:r>
      <w:r w:rsidR="00B625AF" w:rsidRPr="00BF5E6E">
        <w:rPr>
          <w:rFonts w:asciiTheme="minorHAnsi" w:hAnsiTheme="minorHAnsi" w:cstheme="minorHAnsi"/>
          <w:sz w:val="22"/>
          <w:szCs w:val="22"/>
        </w:rPr>
        <w:t xml:space="preserve">, </w:t>
      </w:r>
      <w:r w:rsidRPr="00BF5E6E">
        <w:rPr>
          <w:rFonts w:asciiTheme="minorHAnsi" w:hAnsiTheme="minorHAnsi" w:cstheme="minorHAnsi"/>
          <w:sz w:val="22"/>
          <w:szCs w:val="22"/>
        </w:rPr>
        <w:t>e</w:t>
      </w:r>
      <w:r w:rsidR="00B625AF" w:rsidRPr="00BF5E6E">
        <w:rPr>
          <w:rFonts w:asciiTheme="minorHAnsi" w:hAnsiTheme="minorHAnsi" w:cstheme="minorHAnsi"/>
          <w:sz w:val="22"/>
          <w:szCs w:val="22"/>
        </w:rPr>
        <w:t xml:space="preserve"> v) </w:t>
      </w:r>
      <w:r w:rsidRPr="00BF5E6E">
        <w:rPr>
          <w:rFonts w:asciiTheme="minorHAnsi" w:hAnsiTheme="minorHAnsi" w:cstheme="minorHAnsi"/>
          <w:sz w:val="22"/>
          <w:szCs w:val="22"/>
        </w:rPr>
        <w:t>aiuti finanziari</w:t>
      </w:r>
      <w:r w:rsidR="00B625AF" w:rsidRPr="00BF5E6E">
        <w:rPr>
          <w:rFonts w:asciiTheme="minorHAnsi" w:hAnsiTheme="minorHAnsi" w:cstheme="minorHAnsi"/>
          <w:sz w:val="22"/>
          <w:szCs w:val="22"/>
        </w:rPr>
        <w:t>.</w:t>
      </w:r>
      <w:r w:rsidRPr="00BF5E6E">
        <w:rPr>
          <w:rFonts w:asciiTheme="minorHAnsi" w:hAnsiTheme="minorHAnsi" w:cstheme="minorHAnsi"/>
          <w:sz w:val="22"/>
          <w:szCs w:val="22"/>
        </w:rPr>
        <w:t xml:space="preserve"> </w:t>
      </w:r>
    </w:p>
    <w:p w14:paraId="2184A34B" w14:textId="58E45040" w:rsidR="000A52B7" w:rsidRPr="00BF5E6E" w:rsidRDefault="000A52B7" w:rsidP="00514E6B">
      <w:pPr>
        <w:pStyle w:val="NormaleWeb"/>
        <w:shd w:val="clear" w:color="auto" w:fill="FFFFFF"/>
        <w:spacing w:before="120" w:beforeAutospacing="0" w:after="120" w:afterAutospacing="0"/>
        <w:rPr>
          <w:rStyle w:val="Enfasicorsivo"/>
          <w:rFonts w:asciiTheme="minorHAnsi" w:hAnsiTheme="minorHAnsi" w:cstheme="minorHAnsi"/>
          <w:i w:val="0"/>
          <w:iCs w:val="0"/>
          <w:sz w:val="22"/>
          <w:szCs w:val="22"/>
        </w:rPr>
      </w:pPr>
      <w:r w:rsidRPr="00BF5E6E">
        <w:rPr>
          <w:rFonts w:asciiTheme="minorHAnsi" w:hAnsiTheme="minorHAnsi" w:cstheme="minorHAnsi"/>
          <w:sz w:val="22"/>
          <w:szCs w:val="22"/>
        </w:rPr>
        <w:t xml:space="preserve">I servizi finanziari di tipo digitale hanno </w:t>
      </w:r>
      <w:r w:rsidR="00BF5E6E" w:rsidRPr="00BF5E6E">
        <w:rPr>
          <w:rFonts w:asciiTheme="minorHAnsi" w:hAnsiTheme="minorHAnsi" w:cstheme="minorHAnsi"/>
          <w:sz w:val="22"/>
          <w:szCs w:val="22"/>
        </w:rPr>
        <w:t>una al</w:t>
      </w:r>
      <w:r w:rsidRPr="00BF5E6E">
        <w:rPr>
          <w:rFonts w:asciiTheme="minorHAnsi" w:hAnsiTheme="minorHAnsi" w:cstheme="minorHAnsi"/>
          <w:sz w:val="22"/>
          <w:szCs w:val="22"/>
        </w:rPr>
        <w:t xml:space="preserve">ta penetrazione del mercato </w:t>
      </w:r>
      <w:r w:rsidR="00BF5E6E" w:rsidRPr="00BF5E6E">
        <w:rPr>
          <w:rFonts w:asciiTheme="minorHAnsi" w:hAnsiTheme="minorHAnsi" w:cstheme="minorHAnsi"/>
          <w:sz w:val="22"/>
          <w:szCs w:val="22"/>
        </w:rPr>
        <w:t>e richiedono un contatto fisico minimo per le operazioni, due caratteristiche chiave che nel corso dell</w:t>
      </w:r>
      <w:r w:rsidR="002D126D">
        <w:rPr>
          <w:rFonts w:asciiTheme="minorHAnsi" w:hAnsiTheme="minorHAnsi" w:cstheme="minorHAnsi"/>
          <w:sz w:val="22"/>
          <w:szCs w:val="22"/>
        </w:rPr>
        <w:t>’</w:t>
      </w:r>
      <w:r w:rsidR="00BF5E6E" w:rsidRPr="00BF5E6E">
        <w:rPr>
          <w:rFonts w:asciiTheme="minorHAnsi" w:hAnsiTheme="minorHAnsi" w:cstheme="minorHAnsi"/>
          <w:sz w:val="22"/>
          <w:szCs w:val="22"/>
        </w:rPr>
        <w:t xml:space="preserve">attuale pandemia supportano la continuità delle operazioni finanziarie, per questo le autorità nazionali in tutto il mondo </w:t>
      </w:r>
      <w:r w:rsidR="00625193">
        <w:rPr>
          <w:rFonts w:asciiTheme="minorHAnsi" w:hAnsiTheme="minorHAnsi" w:cstheme="minorHAnsi"/>
          <w:sz w:val="22"/>
          <w:szCs w:val="22"/>
        </w:rPr>
        <w:t xml:space="preserve">hanno </w:t>
      </w:r>
      <w:r w:rsidR="00BF5E6E" w:rsidRPr="00BF5E6E">
        <w:rPr>
          <w:rFonts w:asciiTheme="minorHAnsi" w:hAnsiTheme="minorHAnsi" w:cstheme="minorHAnsi"/>
          <w:sz w:val="22"/>
          <w:szCs w:val="22"/>
        </w:rPr>
        <w:t>a</w:t>
      </w:r>
      <w:r w:rsidR="00625193">
        <w:rPr>
          <w:rFonts w:asciiTheme="minorHAnsi" w:hAnsiTheme="minorHAnsi" w:cstheme="minorHAnsi"/>
          <w:sz w:val="22"/>
          <w:szCs w:val="22"/>
        </w:rPr>
        <w:t>d</w:t>
      </w:r>
      <w:r w:rsidR="00BF5E6E" w:rsidRPr="00BF5E6E">
        <w:rPr>
          <w:rFonts w:asciiTheme="minorHAnsi" w:hAnsiTheme="minorHAnsi" w:cstheme="minorHAnsi"/>
          <w:sz w:val="22"/>
          <w:szCs w:val="22"/>
        </w:rPr>
        <w:t>ottato misure di emergenza per incoraggiarne l</w:t>
      </w:r>
      <w:r w:rsidR="002D126D">
        <w:rPr>
          <w:rFonts w:asciiTheme="minorHAnsi" w:hAnsiTheme="minorHAnsi" w:cstheme="minorHAnsi"/>
          <w:sz w:val="22"/>
          <w:szCs w:val="22"/>
        </w:rPr>
        <w:t>’</w:t>
      </w:r>
      <w:r w:rsidR="00BF5E6E" w:rsidRPr="00BF5E6E">
        <w:rPr>
          <w:rFonts w:asciiTheme="minorHAnsi" w:hAnsiTheme="minorHAnsi" w:cstheme="minorHAnsi"/>
          <w:sz w:val="22"/>
          <w:szCs w:val="22"/>
        </w:rPr>
        <w:t>uso.</w:t>
      </w:r>
    </w:p>
    <w:p w14:paraId="787930DC" w14:textId="5A545BF1" w:rsidR="00B625AF" w:rsidRPr="00BF5E6E" w:rsidRDefault="00BF5E6E" w:rsidP="00514E6B">
      <w:pPr>
        <w:pStyle w:val="NormaleWeb"/>
        <w:shd w:val="clear" w:color="auto" w:fill="FFFFFF"/>
        <w:spacing w:before="120" w:beforeAutospacing="0" w:after="120" w:afterAutospacing="0"/>
        <w:rPr>
          <w:rFonts w:asciiTheme="minorHAnsi" w:hAnsiTheme="minorHAnsi" w:cstheme="minorHAnsi"/>
          <w:sz w:val="22"/>
          <w:szCs w:val="22"/>
        </w:rPr>
      </w:pPr>
      <w:r w:rsidRPr="00BF5E6E">
        <w:rPr>
          <w:rFonts w:asciiTheme="minorHAnsi" w:hAnsiTheme="minorHAnsi" w:cstheme="minorHAnsi"/>
          <w:sz w:val="22"/>
          <w:szCs w:val="22"/>
        </w:rPr>
        <w:t xml:space="preserve">La nuova raccolta dati FAS, che inizierà a marzo </w:t>
      </w:r>
      <w:r w:rsidR="00B625AF" w:rsidRPr="00BF5E6E">
        <w:rPr>
          <w:rFonts w:asciiTheme="minorHAnsi" w:hAnsiTheme="minorHAnsi" w:cstheme="minorHAnsi"/>
          <w:sz w:val="22"/>
          <w:szCs w:val="22"/>
        </w:rPr>
        <w:t>2021</w:t>
      </w:r>
      <w:r w:rsidRPr="00BF5E6E">
        <w:rPr>
          <w:rFonts w:asciiTheme="minorHAnsi" w:hAnsiTheme="minorHAnsi" w:cstheme="minorHAnsi"/>
          <w:sz w:val="22"/>
          <w:szCs w:val="22"/>
        </w:rPr>
        <w:t>, potrà fornire suggerimenti utili sull</w:t>
      </w:r>
      <w:r w:rsidR="002D126D">
        <w:rPr>
          <w:rFonts w:asciiTheme="minorHAnsi" w:hAnsiTheme="minorHAnsi" w:cstheme="minorHAnsi"/>
          <w:sz w:val="22"/>
          <w:szCs w:val="22"/>
        </w:rPr>
        <w:t>’</w:t>
      </w:r>
      <w:r w:rsidRPr="00BF5E6E">
        <w:rPr>
          <w:rFonts w:asciiTheme="minorHAnsi" w:hAnsiTheme="minorHAnsi" w:cstheme="minorHAnsi"/>
          <w:sz w:val="22"/>
          <w:szCs w:val="22"/>
        </w:rPr>
        <w:t xml:space="preserve">impatto del </w:t>
      </w:r>
      <w:r w:rsidR="00B625AF" w:rsidRPr="00BF5E6E">
        <w:rPr>
          <w:rFonts w:asciiTheme="minorHAnsi" w:hAnsiTheme="minorHAnsi" w:cstheme="minorHAnsi"/>
          <w:sz w:val="22"/>
          <w:szCs w:val="22"/>
        </w:rPr>
        <w:t xml:space="preserve">COVID-19 </w:t>
      </w:r>
      <w:r w:rsidRPr="00BF5E6E">
        <w:rPr>
          <w:rFonts w:asciiTheme="minorHAnsi" w:hAnsiTheme="minorHAnsi" w:cstheme="minorHAnsi"/>
          <w:sz w:val="22"/>
          <w:szCs w:val="22"/>
        </w:rPr>
        <w:t>sull</w:t>
      </w:r>
      <w:r w:rsidR="002D126D">
        <w:rPr>
          <w:rFonts w:asciiTheme="minorHAnsi" w:hAnsiTheme="minorHAnsi" w:cstheme="minorHAnsi"/>
          <w:sz w:val="22"/>
          <w:szCs w:val="22"/>
        </w:rPr>
        <w:t>’</w:t>
      </w:r>
      <w:r w:rsidRPr="00BF5E6E">
        <w:rPr>
          <w:rFonts w:asciiTheme="minorHAnsi" w:hAnsiTheme="minorHAnsi" w:cstheme="minorHAnsi"/>
          <w:sz w:val="22"/>
          <w:szCs w:val="22"/>
        </w:rPr>
        <w:t>acces</w:t>
      </w:r>
      <w:r w:rsidR="00625193">
        <w:rPr>
          <w:rFonts w:asciiTheme="minorHAnsi" w:hAnsiTheme="minorHAnsi" w:cstheme="minorHAnsi"/>
          <w:sz w:val="22"/>
          <w:szCs w:val="22"/>
        </w:rPr>
        <w:t xml:space="preserve">sibilità ai servizi finanziari e sul </w:t>
      </w:r>
      <w:r w:rsidRPr="00BF5E6E">
        <w:rPr>
          <w:rFonts w:asciiTheme="minorHAnsi" w:hAnsiTheme="minorHAnsi" w:cstheme="minorHAnsi"/>
          <w:sz w:val="22"/>
          <w:szCs w:val="22"/>
        </w:rPr>
        <w:t xml:space="preserve">loro utilizzo. </w:t>
      </w:r>
    </w:p>
    <w:p w14:paraId="5C54661A" w14:textId="67010065" w:rsidR="00B625AF" w:rsidRPr="00514E6B" w:rsidRDefault="00832A68" w:rsidP="00514E6B">
      <w:pPr>
        <w:pStyle w:val="NormaleWeb"/>
        <w:shd w:val="clear" w:color="auto" w:fill="FFFFFF"/>
        <w:spacing w:before="120" w:beforeAutospacing="0" w:after="120" w:afterAutospacing="0"/>
        <w:rPr>
          <w:rFonts w:asciiTheme="minorHAnsi" w:hAnsiTheme="minorHAnsi" w:cstheme="minorHAnsi"/>
          <w:color w:val="0070C0"/>
          <w:sz w:val="22"/>
          <w:szCs w:val="22"/>
        </w:rPr>
      </w:pPr>
      <w:hyperlink r:id="rId40" w:history="1">
        <w:r w:rsidR="00BF5E6E" w:rsidRPr="00514E6B">
          <w:rPr>
            <w:rStyle w:val="Collegamentoipertestuale"/>
            <w:rFonts w:asciiTheme="minorHAnsi" w:hAnsiTheme="minorHAnsi" w:cstheme="minorHAnsi"/>
            <w:color w:val="0070C0"/>
            <w:sz w:val="22"/>
            <w:szCs w:val="22"/>
          </w:rPr>
          <w:t>Ultimi dati FAS, dati per paese e tendenze FAS 2020</w:t>
        </w:r>
      </w:hyperlink>
      <w:r w:rsidR="00BF5E6E" w:rsidRPr="00514E6B">
        <w:rPr>
          <w:rFonts w:asciiTheme="minorHAnsi" w:hAnsiTheme="minorHAnsi" w:cstheme="minorHAnsi"/>
          <w:color w:val="0070C0"/>
          <w:sz w:val="22"/>
          <w:szCs w:val="22"/>
        </w:rPr>
        <w:t xml:space="preserve"> </w:t>
      </w:r>
    </w:p>
    <w:p w14:paraId="2CDDC8CA" w14:textId="77777777" w:rsidR="00B625AF" w:rsidRPr="00B147D0" w:rsidRDefault="00832A68" w:rsidP="00514E6B">
      <w:pPr>
        <w:rPr>
          <w:rFonts w:cstheme="minorHAnsi"/>
          <w:color w:val="0070C0"/>
          <w:sz w:val="22"/>
          <w:szCs w:val="22"/>
        </w:rPr>
      </w:pPr>
      <w:hyperlink r:id="rId41" w:anchor="_ftn1" w:history="1">
        <w:r w:rsidR="006158B0" w:rsidRPr="00B147D0">
          <w:rPr>
            <w:rStyle w:val="Collegamentoipertestuale"/>
            <w:rFonts w:cstheme="minorHAnsi"/>
            <w:color w:val="0070C0"/>
            <w:sz w:val="22"/>
            <w:szCs w:val="22"/>
          </w:rPr>
          <w:t>Comunicato stampa</w:t>
        </w:r>
      </w:hyperlink>
    </w:p>
    <w:p w14:paraId="536CC2F3" w14:textId="77777777" w:rsidR="004D3C37" w:rsidRDefault="00E27CFB" w:rsidP="004D3C37">
      <w:pPr>
        <w:spacing w:before="360"/>
        <w:jc w:val="center"/>
        <w:rPr>
          <w:b/>
          <w:color w:val="990000"/>
          <w:sz w:val="36"/>
          <w:szCs w:val="36"/>
        </w:rPr>
      </w:pPr>
      <w:r>
        <w:rPr>
          <w:b/>
          <w:color w:val="990000"/>
          <w:sz w:val="36"/>
          <w:szCs w:val="36"/>
        </w:rPr>
        <w:lastRenderedPageBreak/>
        <w:t>MEF – Dipartimento delle Finanze</w:t>
      </w:r>
    </w:p>
    <w:p w14:paraId="0E7FCEC1" w14:textId="5C60F4D0" w:rsidR="00E27CFB" w:rsidRDefault="00E27CFB" w:rsidP="00E27CFB">
      <w:pPr>
        <w:rPr>
          <w:rFonts w:cstheme="minorHAnsi"/>
          <w:b/>
          <w:color w:val="990000"/>
          <w:spacing w:val="-2"/>
          <w:sz w:val="28"/>
        </w:rPr>
      </w:pPr>
      <w:r w:rsidRPr="00E27CFB">
        <w:rPr>
          <w:rFonts w:cstheme="minorHAnsi"/>
          <w:b/>
          <w:color w:val="990000"/>
          <w:spacing w:val="-2"/>
          <w:sz w:val="28"/>
        </w:rPr>
        <w:t>Entrata in vigore della Convenzione tra la Repubblica italiana e la Repubblica orientale dell</w:t>
      </w:r>
      <w:r w:rsidR="002D126D">
        <w:rPr>
          <w:rFonts w:cstheme="minorHAnsi"/>
          <w:b/>
          <w:color w:val="990000"/>
          <w:spacing w:val="-2"/>
          <w:sz w:val="28"/>
        </w:rPr>
        <w:t>’</w:t>
      </w:r>
      <w:r w:rsidRPr="00E27CFB">
        <w:rPr>
          <w:rFonts w:cstheme="minorHAnsi"/>
          <w:b/>
          <w:color w:val="990000"/>
          <w:spacing w:val="-2"/>
          <w:sz w:val="28"/>
        </w:rPr>
        <w:t>Uruguay</w:t>
      </w:r>
    </w:p>
    <w:p w14:paraId="582B79DC" w14:textId="6FFC49C8" w:rsidR="00E27CFB" w:rsidRPr="005E2E61" w:rsidRDefault="00D5039C" w:rsidP="00E27CFB">
      <w:pPr>
        <w:rPr>
          <w:rFonts w:cstheme="minorHAnsi"/>
          <w:sz w:val="22"/>
          <w:szCs w:val="22"/>
          <w:shd w:val="clear" w:color="auto" w:fill="FFFFFF"/>
        </w:rPr>
      </w:pPr>
      <w:r>
        <w:rPr>
          <w:rFonts w:cstheme="minorHAnsi"/>
          <w:sz w:val="22"/>
          <w:szCs w:val="22"/>
          <w:shd w:val="clear" w:color="auto" w:fill="FFFFFF"/>
        </w:rPr>
        <w:t xml:space="preserve">Il 9 ottobre, </w:t>
      </w:r>
      <w:r w:rsidR="00E27CFB" w:rsidRPr="005E2E61">
        <w:rPr>
          <w:rFonts w:cstheme="minorHAnsi"/>
          <w:sz w:val="22"/>
          <w:szCs w:val="22"/>
          <w:shd w:val="clear" w:color="auto" w:fill="FFFFFF"/>
        </w:rPr>
        <w:t>è entrata in vigore la</w:t>
      </w:r>
      <w:r w:rsidR="00BD5D70">
        <w:rPr>
          <w:rFonts w:cstheme="minorHAnsi"/>
          <w:sz w:val="22"/>
          <w:szCs w:val="22"/>
          <w:shd w:val="clear" w:color="auto" w:fill="FFFFFF"/>
        </w:rPr>
        <w:t xml:space="preserve"> </w:t>
      </w:r>
      <w:hyperlink r:id="rId42" w:history="1">
        <w:r w:rsidR="00E27CFB" w:rsidRPr="005E2E61">
          <w:rPr>
            <w:rStyle w:val="Collegamentoipertestuale"/>
            <w:rFonts w:cstheme="minorHAnsi"/>
            <w:sz w:val="22"/>
            <w:szCs w:val="22"/>
            <w:shd w:val="clear" w:color="auto" w:fill="FFFFFF"/>
          </w:rPr>
          <w:t>Convenzione tra la Repubblica italiana e la Repubblica orientale dell</w:t>
        </w:r>
        <w:r w:rsidR="002D126D">
          <w:rPr>
            <w:rStyle w:val="Collegamentoipertestuale"/>
            <w:rFonts w:cstheme="minorHAnsi"/>
            <w:sz w:val="22"/>
            <w:szCs w:val="22"/>
            <w:shd w:val="clear" w:color="auto" w:fill="FFFFFF"/>
          </w:rPr>
          <w:t>’</w:t>
        </w:r>
        <w:r w:rsidR="00E27CFB" w:rsidRPr="005E2E61">
          <w:rPr>
            <w:rStyle w:val="Collegamentoipertestuale"/>
            <w:rFonts w:cstheme="minorHAnsi"/>
            <w:sz w:val="22"/>
            <w:szCs w:val="22"/>
            <w:shd w:val="clear" w:color="auto" w:fill="FFFFFF"/>
          </w:rPr>
          <w:t>Uruguay</w:t>
        </w:r>
      </w:hyperlink>
      <w:r w:rsidR="00BD5D70">
        <w:rPr>
          <w:rFonts w:cstheme="minorHAnsi"/>
          <w:sz w:val="22"/>
          <w:szCs w:val="22"/>
          <w:shd w:val="clear" w:color="auto" w:fill="FFFFFF"/>
        </w:rPr>
        <w:t xml:space="preserve"> </w:t>
      </w:r>
      <w:r w:rsidR="00E27CFB" w:rsidRPr="005E2E61">
        <w:rPr>
          <w:rFonts w:cstheme="minorHAnsi"/>
          <w:sz w:val="22"/>
          <w:szCs w:val="22"/>
          <w:shd w:val="clear" w:color="auto" w:fill="FFFFFF"/>
        </w:rPr>
        <w:t xml:space="preserve">per eliminare le doppie imposizioni in materia di imposte sul reddito e per prevenire le evasioni e le elusioni fiscali, </w:t>
      </w:r>
      <w:r w:rsidR="009C0B4A" w:rsidRPr="005E2E61">
        <w:rPr>
          <w:rFonts w:cstheme="minorHAnsi"/>
          <w:sz w:val="22"/>
          <w:szCs w:val="22"/>
          <w:shd w:val="clear" w:color="auto" w:fill="FFFFFF"/>
        </w:rPr>
        <w:t xml:space="preserve">firmata </w:t>
      </w:r>
      <w:r w:rsidR="00E27CFB" w:rsidRPr="005E2E61">
        <w:rPr>
          <w:rFonts w:cstheme="minorHAnsi"/>
          <w:sz w:val="22"/>
          <w:szCs w:val="22"/>
          <w:shd w:val="clear" w:color="auto" w:fill="FFFFFF"/>
        </w:rPr>
        <w:t>a Montevideo il 1° marzo 2019.</w:t>
      </w:r>
      <w:r w:rsidR="009C0B4A" w:rsidRPr="005E2E61">
        <w:rPr>
          <w:rFonts w:cstheme="minorHAnsi"/>
          <w:sz w:val="22"/>
          <w:szCs w:val="22"/>
          <w:shd w:val="clear" w:color="auto" w:fill="FFFFFF"/>
        </w:rPr>
        <w:t xml:space="preserve"> </w:t>
      </w:r>
      <w:r w:rsidR="00E27CFB" w:rsidRPr="005E2E61">
        <w:rPr>
          <w:rFonts w:cstheme="minorHAnsi"/>
          <w:sz w:val="22"/>
          <w:szCs w:val="22"/>
          <w:shd w:val="clear" w:color="auto" w:fill="FFFFFF"/>
        </w:rPr>
        <w:t>La ratifica della Convenzione è stata autorizzata con Legge 17 lug</w:t>
      </w:r>
      <w:r w:rsidR="009C0B4A" w:rsidRPr="005E2E61">
        <w:rPr>
          <w:rFonts w:cstheme="minorHAnsi"/>
          <w:sz w:val="22"/>
          <w:szCs w:val="22"/>
          <w:shd w:val="clear" w:color="auto" w:fill="FFFFFF"/>
        </w:rPr>
        <w:t>lio 2020, n. 89.</w:t>
      </w:r>
    </w:p>
    <w:p w14:paraId="16EECC29" w14:textId="26157E38" w:rsidR="009C0B4A" w:rsidRPr="005E2E61" w:rsidRDefault="009C0B4A" w:rsidP="00BD5D70">
      <w:pPr>
        <w:spacing w:after="60"/>
        <w:rPr>
          <w:rFonts w:cstheme="minorHAnsi"/>
          <w:sz w:val="22"/>
          <w:szCs w:val="22"/>
          <w:shd w:val="clear" w:color="auto" w:fill="FFFFFF"/>
        </w:rPr>
      </w:pPr>
      <w:r w:rsidRPr="005E2E61">
        <w:rPr>
          <w:rFonts w:cstheme="minorHAnsi"/>
          <w:sz w:val="22"/>
          <w:szCs w:val="22"/>
          <w:shd w:val="clear" w:color="auto" w:fill="FFFFFF"/>
        </w:rPr>
        <w:t>L</w:t>
      </w:r>
      <w:r w:rsidR="002D126D">
        <w:rPr>
          <w:rFonts w:cstheme="minorHAnsi"/>
          <w:sz w:val="22"/>
          <w:szCs w:val="22"/>
          <w:shd w:val="clear" w:color="auto" w:fill="FFFFFF"/>
        </w:rPr>
        <w:t>’</w:t>
      </w:r>
      <w:r w:rsidRPr="005E2E61">
        <w:rPr>
          <w:rFonts w:cstheme="minorHAnsi"/>
          <w:sz w:val="22"/>
          <w:szCs w:val="22"/>
          <w:shd w:val="clear" w:color="auto" w:fill="FFFFFF"/>
        </w:rPr>
        <w:t>efficacia delle disposizioni, secondo l</w:t>
      </w:r>
      <w:r w:rsidR="002D126D">
        <w:rPr>
          <w:rFonts w:cstheme="minorHAnsi"/>
          <w:sz w:val="22"/>
          <w:szCs w:val="22"/>
          <w:shd w:val="clear" w:color="auto" w:fill="FFFFFF"/>
        </w:rPr>
        <w:t>’</w:t>
      </w:r>
      <w:r w:rsidRPr="005E2E61">
        <w:rPr>
          <w:rFonts w:cstheme="minorHAnsi"/>
          <w:sz w:val="22"/>
          <w:szCs w:val="22"/>
          <w:shd w:val="clear" w:color="auto" w:fill="FFFFFF"/>
        </w:rPr>
        <w:t>art. 29 della convenzione avviene:</w:t>
      </w:r>
    </w:p>
    <w:p w14:paraId="621AEF33" w14:textId="77777777" w:rsidR="009C0B4A" w:rsidRPr="005E2E61" w:rsidRDefault="009C0B4A" w:rsidP="00BD5D70">
      <w:pPr>
        <w:pStyle w:val="Paragrafoelenco"/>
        <w:numPr>
          <w:ilvl w:val="0"/>
          <w:numId w:val="13"/>
        </w:numPr>
        <w:spacing w:before="60" w:after="60"/>
        <w:ind w:left="426" w:hanging="284"/>
        <w:rPr>
          <w:rFonts w:asciiTheme="minorHAnsi" w:eastAsiaTheme="minorHAnsi" w:hAnsiTheme="minorHAnsi" w:cstheme="minorHAnsi"/>
          <w:shd w:val="clear" w:color="auto" w:fill="FFFFFF"/>
          <w:lang w:val="it-IT"/>
        </w:rPr>
      </w:pPr>
      <w:r w:rsidRPr="005E2E61">
        <w:rPr>
          <w:rFonts w:asciiTheme="minorHAnsi" w:eastAsiaTheme="minorHAnsi" w:hAnsiTheme="minorHAnsi" w:cstheme="minorHAnsi"/>
          <w:shd w:val="clear" w:color="auto" w:fill="FFFFFF"/>
          <w:lang w:val="it-IT"/>
        </w:rPr>
        <w:t>per le imposte prelevate tramite ritenuta alla fonte, sulle somme accreditate o pagate il 1° gennaio del primo anno solare successivo a quello in cui la Convenzione entra in vigore o successivamente, ossia con riferimento alle ritenute effettuate sulle somme ricevute o pagate a partire dal 1° gennaio 2021;</w:t>
      </w:r>
    </w:p>
    <w:p w14:paraId="3E575B1C" w14:textId="02964D3A" w:rsidR="009C0B4A" w:rsidRPr="005E2E61" w:rsidRDefault="009C0B4A" w:rsidP="00BD5D70">
      <w:pPr>
        <w:pStyle w:val="Paragrafoelenco"/>
        <w:numPr>
          <w:ilvl w:val="0"/>
          <w:numId w:val="13"/>
        </w:numPr>
        <w:ind w:left="426" w:hanging="284"/>
        <w:rPr>
          <w:rFonts w:asciiTheme="minorHAnsi" w:eastAsiaTheme="minorHAnsi" w:hAnsiTheme="minorHAnsi" w:cstheme="minorHAnsi"/>
          <w:shd w:val="clear" w:color="auto" w:fill="FFFFFF"/>
          <w:lang w:val="it-IT"/>
        </w:rPr>
      </w:pPr>
      <w:r w:rsidRPr="005E2E61">
        <w:rPr>
          <w:rFonts w:asciiTheme="minorHAnsi" w:eastAsiaTheme="minorHAnsi" w:hAnsiTheme="minorHAnsi" w:cstheme="minorHAnsi"/>
          <w:shd w:val="clear" w:color="auto" w:fill="FFFFFF"/>
          <w:lang w:val="it-IT"/>
        </w:rPr>
        <w:t xml:space="preserve">per le altre imposte, per i periodi fiscali che iniziano il 1° gennaio del primo anno solare successivo a quello in cui la Convenzione entra in vigore o successivamente, ossia dal 1° gennaio 2021 </w:t>
      </w:r>
      <w:r w:rsidR="00F373AA">
        <w:rPr>
          <w:rFonts w:asciiTheme="minorHAnsi" w:eastAsiaTheme="minorHAnsi" w:hAnsiTheme="minorHAnsi" w:cstheme="minorHAnsi"/>
          <w:shd w:val="clear" w:color="auto" w:fill="FFFFFF"/>
          <w:lang w:val="it-IT"/>
        </w:rPr>
        <w:t>“</w:t>
      </w:r>
      <w:r w:rsidRPr="005E2E61">
        <w:rPr>
          <w:rFonts w:asciiTheme="minorHAnsi" w:eastAsiaTheme="minorHAnsi" w:hAnsiTheme="minorHAnsi" w:cstheme="minorHAnsi"/>
          <w:shd w:val="clear" w:color="auto" w:fill="FFFFFF"/>
          <w:lang w:val="it-IT"/>
        </w:rPr>
        <w:t>solare</w:t>
      </w:r>
      <w:r w:rsidR="00F373AA">
        <w:rPr>
          <w:rFonts w:asciiTheme="minorHAnsi" w:eastAsiaTheme="minorHAnsi" w:hAnsiTheme="minorHAnsi" w:cstheme="minorHAnsi"/>
          <w:shd w:val="clear" w:color="auto" w:fill="FFFFFF"/>
          <w:lang w:val="it-IT"/>
        </w:rPr>
        <w:t>”</w:t>
      </w:r>
      <w:r w:rsidRPr="005E2E61">
        <w:rPr>
          <w:rFonts w:asciiTheme="minorHAnsi" w:eastAsiaTheme="minorHAnsi" w:hAnsiTheme="minorHAnsi" w:cstheme="minorHAnsi"/>
          <w:shd w:val="clear" w:color="auto" w:fill="FFFFFF"/>
          <w:lang w:val="it-IT"/>
        </w:rPr>
        <w:t>.</w:t>
      </w:r>
    </w:p>
    <w:p w14:paraId="384F0402" w14:textId="77777777" w:rsidR="002F761E" w:rsidRPr="002F761E" w:rsidRDefault="002F761E" w:rsidP="002F761E">
      <w:pPr>
        <w:spacing w:before="360"/>
        <w:jc w:val="center"/>
        <w:rPr>
          <w:b/>
          <w:color w:val="990000"/>
          <w:sz w:val="36"/>
          <w:szCs w:val="36"/>
        </w:rPr>
      </w:pPr>
      <w:r w:rsidRPr="002F761E">
        <w:rPr>
          <w:b/>
          <w:color w:val="990000"/>
          <w:sz w:val="36"/>
          <w:szCs w:val="36"/>
        </w:rPr>
        <w:t>OCSE</w:t>
      </w:r>
    </w:p>
    <w:p w14:paraId="4A599B77" w14:textId="77777777" w:rsidR="002F761E" w:rsidRPr="00F22BA5" w:rsidRDefault="00F22BA5" w:rsidP="002F761E">
      <w:pPr>
        <w:rPr>
          <w:rFonts w:cstheme="minorHAnsi"/>
          <w:b/>
          <w:color w:val="990000"/>
          <w:spacing w:val="-2"/>
          <w:sz w:val="28"/>
        </w:rPr>
      </w:pPr>
      <w:r>
        <w:rPr>
          <w:rFonts w:cstheme="minorHAnsi"/>
          <w:b/>
          <w:color w:val="990000"/>
          <w:spacing w:val="-2"/>
          <w:sz w:val="28"/>
        </w:rPr>
        <w:t>COVID-19: cosa ci ha insegnato sulla sicurezza digitale in tempi di crisi</w:t>
      </w:r>
    </w:p>
    <w:p w14:paraId="6AADFCCB" w14:textId="40E9B769" w:rsidR="00F22BA5" w:rsidRPr="00F22BA5" w:rsidRDefault="002F761E" w:rsidP="002F761E">
      <w:pPr>
        <w:pStyle w:val="xxmsonormal"/>
        <w:shd w:val="clear" w:color="auto" w:fill="FFFFFF"/>
        <w:spacing w:before="0" w:beforeAutospacing="0" w:after="0" w:afterAutospacing="0" w:line="300" w:lineRule="auto"/>
        <w:jc w:val="both"/>
        <w:rPr>
          <w:rStyle w:val="websearch-marked"/>
          <w:rFonts w:asciiTheme="minorHAnsi" w:eastAsiaTheme="majorEastAsia" w:hAnsiTheme="minorHAnsi" w:cstheme="minorHAnsi"/>
          <w:color w:val="333333"/>
          <w:sz w:val="22"/>
          <w:szCs w:val="22"/>
          <w:shd w:val="clear" w:color="auto" w:fill="FFFFFF"/>
        </w:rPr>
      </w:pPr>
      <w:r w:rsidRPr="00BD5D70">
        <w:rPr>
          <w:rStyle w:val="websearch-marked"/>
          <w:rFonts w:asciiTheme="minorHAnsi" w:eastAsiaTheme="majorEastAsia" w:hAnsiTheme="minorHAnsi" w:cstheme="minorHAnsi"/>
          <w:sz w:val="22"/>
          <w:szCs w:val="22"/>
          <w:shd w:val="clear" w:color="auto" w:fill="FFFFFF"/>
        </w:rPr>
        <w:t>Il 4 novembre, l</w:t>
      </w:r>
      <w:r w:rsidR="002D126D" w:rsidRPr="00BD5D70">
        <w:rPr>
          <w:rStyle w:val="websearch-marked"/>
          <w:rFonts w:asciiTheme="minorHAnsi" w:eastAsiaTheme="majorEastAsia" w:hAnsiTheme="minorHAnsi" w:cstheme="minorHAnsi"/>
          <w:sz w:val="22"/>
          <w:szCs w:val="22"/>
          <w:shd w:val="clear" w:color="auto" w:fill="FFFFFF"/>
        </w:rPr>
        <w:t>’</w:t>
      </w:r>
      <w:r w:rsidRPr="00BD5D70">
        <w:rPr>
          <w:rStyle w:val="websearch-marked"/>
          <w:rFonts w:asciiTheme="minorHAnsi" w:eastAsiaTheme="majorEastAsia" w:hAnsiTheme="minorHAnsi" w:cstheme="minorHAnsi"/>
          <w:sz w:val="22"/>
          <w:szCs w:val="22"/>
          <w:shd w:val="clear" w:color="auto" w:fill="FFFFFF"/>
        </w:rPr>
        <w:t xml:space="preserve">OCSE ha pubblicato </w:t>
      </w:r>
      <w:r w:rsidR="00F22BA5" w:rsidRPr="00BD5D70">
        <w:rPr>
          <w:rStyle w:val="websearch-marked"/>
          <w:rFonts w:asciiTheme="minorHAnsi" w:eastAsiaTheme="majorEastAsia" w:hAnsiTheme="minorHAnsi" w:cstheme="minorHAnsi"/>
          <w:sz w:val="22"/>
          <w:szCs w:val="22"/>
          <w:shd w:val="clear" w:color="auto" w:fill="FFFFFF"/>
        </w:rPr>
        <w:t>il</w:t>
      </w:r>
      <w:r w:rsidRPr="00BD5D70">
        <w:rPr>
          <w:rStyle w:val="websearch-marked"/>
          <w:rFonts w:asciiTheme="minorHAnsi" w:eastAsiaTheme="majorEastAsia" w:hAnsiTheme="minorHAnsi" w:cstheme="minorHAnsi"/>
          <w:sz w:val="22"/>
          <w:szCs w:val="22"/>
          <w:shd w:val="clear" w:color="auto" w:fill="FFFFFF"/>
        </w:rPr>
        <w:t xml:space="preserve"> documento </w:t>
      </w:r>
      <w:hyperlink r:id="rId43" w:history="1">
        <w:r w:rsidR="00F22BA5" w:rsidRPr="00F22BA5">
          <w:rPr>
            <w:rStyle w:val="Collegamentoipertestuale"/>
            <w:rFonts w:asciiTheme="minorHAnsi" w:eastAsiaTheme="majorEastAsia" w:hAnsiTheme="minorHAnsi" w:cstheme="minorHAnsi"/>
            <w:i/>
            <w:sz w:val="22"/>
            <w:szCs w:val="22"/>
            <w:shd w:val="clear" w:color="auto" w:fill="FFFFFF"/>
          </w:rPr>
          <w:t>Seven lessons learned about digital security during the COVID-19 crisis</w:t>
        </w:r>
      </w:hyperlink>
      <w:r w:rsidR="00F22BA5" w:rsidRPr="00F22BA5">
        <w:rPr>
          <w:rStyle w:val="websearch-marked"/>
          <w:rFonts w:asciiTheme="minorHAnsi" w:eastAsiaTheme="majorEastAsia" w:hAnsiTheme="minorHAnsi" w:cstheme="minorHAnsi"/>
          <w:i/>
          <w:color w:val="333333"/>
          <w:sz w:val="22"/>
          <w:szCs w:val="22"/>
          <w:shd w:val="clear" w:color="auto" w:fill="FFFFFF"/>
        </w:rPr>
        <w:t xml:space="preserve"> </w:t>
      </w:r>
      <w:r w:rsidR="00CB52EE" w:rsidRPr="00BD5D70">
        <w:rPr>
          <w:rStyle w:val="websearch-marked"/>
          <w:rFonts w:asciiTheme="minorHAnsi" w:eastAsiaTheme="majorEastAsia" w:hAnsiTheme="minorHAnsi" w:cstheme="minorHAnsi"/>
          <w:sz w:val="22"/>
          <w:szCs w:val="22"/>
          <w:shd w:val="clear" w:color="auto" w:fill="FFFFFF"/>
        </w:rPr>
        <w:t>dove</w:t>
      </w:r>
      <w:r w:rsidRPr="00BD5D70">
        <w:rPr>
          <w:rStyle w:val="websearch-marked"/>
          <w:rFonts w:asciiTheme="minorHAnsi" w:eastAsiaTheme="majorEastAsia" w:hAnsiTheme="minorHAnsi" w:cstheme="minorHAnsi"/>
          <w:sz w:val="22"/>
          <w:szCs w:val="22"/>
          <w:shd w:val="clear" w:color="auto" w:fill="FFFFFF"/>
        </w:rPr>
        <w:t xml:space="preserve"> affronta le principali problematiche</w:t>
      </w:r>
      <w:r w:rsidR="00F22BA5" w:rsidRPr="00BD5D70">
        <w:rPr>
          <w:rStyle w:val="websearch-marked"/>
          <w:rFonts w:asciiTheme="minorHAnsi" w:eastAsiaTheme="majorEastAsia" w:hAnsiTheme="minorHAnsi" w:cstheme="minorHAnsi"/>
          <w:sz w:val="22"/>
          <w:szCs w:val="22"/>
          <w:shd w:val="clear" w:color="auto" w:fill="FFFFFF"/>
        </w:rPr>
        <w:t>,</w:t>
      </w:r>
      <w:r w:rsidRPr="00BD5D70">
        <w:rPr>
          <w:rStyle w:val="websearch-marked"/>
          <w:rFonts w:asciiTheme="minorHAnsi" w:eastAsiaTheme="majorEastAsia" w:hAnsiTheme="minorHAnsi" w:cstheme="minorHAnsi"/>
          <w:sz w:val="22"/>
          <w:szCs w:val="22"/>
          <w:shd w:val="clear" w:color="auto" w:fill="FFFFFF"/>
        </w:rPr>
        <w:t xml:space="preserve"> legate alle politiche per la sicurezza digitale</w:t>
      </w:r>
      <w:r w:rsidR="00F22BA5" w:rsidRPr="00BD5D70">
        <w:rPr>
          <w:rStyle w:val="websearch-marked"/>
          <w:rFonts w:asciiTheme="minorHAnsi" w:eastAsiaTheme="majorEastAsia" w:hAnsiTheme="minorHAnsi" w:cstheme="minorHAnsi"/>
          <w:sz w:val="22"/>
          <w:szCs w:val="22"/>
          <w:shd w:val="clear" w:color="auto" w:fill="FFFFFF"/>
        </w:rPr>
        <w:t>,</w:t>
      </w:r>
      <w:r w:rsidRPr="00BD5D70">
        <w:rPr>
          <w:rStyle w:val="websearch-marked"/>
          <w:rFonts w:asciiTheme="minorHAnsi" w:eastAsiaTheme="majorEastAsia" w:hAnsiTheme="minorHAnsi" w:cstheme="minorHAnsi"/>
          <w:sz w:val="22"/>
          <w:szCs w:val="22"/>
          <w:shd w:val="clear" w:color="auto" w:fill="FFFFFF"/>
        </w:rPr>
        <w:t xml:space="preserve"> emerse durante la crisi economica causata dalla pandemia</w:t>
      </w:r>
      <w:r w:rsidR="00F22BA5" w:rsidRPr="00BD5D70">
        <w:rPr>
          <w:rStyle w:val="websearch-marked"/>
          <w:rFonts w:asciiTheme="minorHAnsi" w:eastAsiaTheme="majorEastAsia" w:hAnsiTheme="minorHAnsi" w:cstheme="minorHAnsi"/>
          <w:sz w:val="22"/>
          <w:szCs w:val="22"/>
          <w:shd w:val="clear" w:color="auto" w:fill="FFFFFF"/>
        </w:rPr>
        <w:t>. Il documento si</w:t>
      </w:r>
      <w:r w:rsidRPr="00BD5D70">
        <w:rPr>
          <w:rStyle w:val="websearch-marked"/>
          <w:rFonts w:asciiTheme="minorHAnsi" w:eastAsiaTheme="majorEastAsia" w:hAnsiTheme="minorHAnsi" w:cstheme="minorHAnsi"/>
          <w:sz w:val="22"/>
          <w:szCs w:val="22"/>
          <w:shd w:val="clear" w:color="auto" w:fill="FFFFFF"/>
        </w:rPr>
        <w:t xml:space="preserve"> basa sugli </w:t>
      </w:r>
      <w:r w:rsidRPr="00BD5D70">
        <w:rPr>
          <w:rStyle w:val="websearch-marked"/>
          <w:rFonts w:asciiTheme="minorHAnsi" w:eastAsiaTheme="majorEastAsia" w:hAnsiTheme="minorHAnsi" w:cstheme="minorHAnsi"/>
          <w:i/>
          <w:iCs/>
          <w:sz w:val="22"/>
          <w:szCs w:val="22"/>
          <w:shd w:val="clear" w:color="auto" w:fill="FFFFFF"/>
        </w:rPr>
        <w:t>input</w:t>
      </w:r>
      <w:r w:rsidRPr="00BD5D70">
        <w:rPr>
          <w:rStyle w:val="websearch-marked"/>
          <w:rFonts w:asciiTheme="minorHAnsi" w:eastAsiaTheme="majorEastAsia" w:hAnsiTheme="minorHAnsi" w:cstheme="minorHAnsi"/>
          <w:sz w:val="22"/>
          <w:szCs w:val="22"/>
          <w:shd w:val="clear" w:color="auto" w:fill="FFFFFF"/>
        </w:rPr>
        <w:t xml:space="preserve"> condivisi dalle delegazioni presso il Gruppo di lavoro OCSE sulla sicurezza nell</w:t>
      </w:r>
      <w:r w:rsidR="002D126D" w:rsidRPr="00BD5D70">
        <w:rPr>
          <w:rStyle w:val="websearch-marked"/>
          <w:rFonts w:asciiTheme="minorHAnsi" w:eastAsiaTheme="majorEastAsia" w:hAnsiTheme="minorHAnsi" w:cstheme="minorHAnsi"/>
          <w:sz w:val="22"/>
          <w:szCs w:val="22"/>
          <w:shd w:val="clear" w:color="auto" w:fill="FFFFFF"/>
        </w:rPr>
        <w:t>’</w:t>
      </w:r>
      <w:r w:rsidRPr="00BD5D70">
        <w:rPr>
          <w:rStyle w:val="websearch-marked"/>
          <w:rFonts w:asciiTheme="minorHAnsi" w:eastAsiaTheme="majorEastAsia" w:hAnsiTheme="minorHAnsi" w:cstheme="minorHAnsi"/>
          <w:sz w:val="22"/>
          <w:szCs w:val="22"/>
          <w:shd w:val="clear" w:color="auto" w:fill="FFFFFF"/>
        </w:rPr>
        <w:t>economia digitale</w:t>
      </w:r>
      <w:r w:rsidR="00CB52EE" w:rsidRPr="00BD5D70">
        <w:rPr>
          <w:rStyle w:val="websearch-marked"/>
          <w:rFonts w:asciiTheme="minorHAnsi" w:eastAsiaTheme="majorEastAsia" w:hAnsiTheme="minorHAnsi" w:cstheme="minorHAnsi"/>
          <w:sz w:val="22"/>
          <w:szCs w:val="22"/>
          <w:shd w:val="clear" w:color="auto" w:fill="FFFFFF"/>
        </w:rPr>
        <w:t xml:space="preserve"> </w:t>
      </w:r>
      <w:r w:rsidRPr="00BD5D70">
        <w:rPr>
          <w:rStyle w:val="websearch-marked"/>
          <w:rFonts w:asciiTheme="minorHAnsi" w:eastAsiaTheme="majorEastAsia" w:hAnsiTheme="minorHAnsi" w:cstheme="minorHAnsi"/>
          <w:sz w:val="22"/>
          <w:szCs w:val="22"/>
          <w:shd w:val="clear" w:color="auto" w:fill="FFFFFF"/>
        </w:rPr>
        <w:t>(</w:t>
      </w:r>
      <w:r w:rsidRPr="00BD5D70">
        <w:rPr>
          <w:rStyle w:val="websearch-marked"/>
          <w:rFonts w:asciiTheme="minorHAnsi" w:eastAsiaTheme="majorEastAsia" w:hAnsiTheme="minorHAnsi" w:cstheme="minorHAnsi"/>
          <w:i/>
          <w:iCs/>
          <w:sz w:val="22"/>
          <w:szCs w:val="22"/>
          <w:shd w:val="clear" w:color="auto" w:fill="FFFFFF"/>
        </w:rPr>
        <w:t>Working Party on Security in the Digital Economy</w:t>
      </w:r>
      <w:r w:rsidRPr="00BD5D70">
        <w:rPr>
          <w:rStyle w:val="websearch-marked"/>
          <w:rFonts w:asciiTheme="minorHAnsi" w:eastAsiaTheme="majorEastAsia" w:hAnsiTheme="minorHAnsi" w:cstheme="minorHAnsi"/>
          <w:sz w:val="22"/>
          <w:szCs w:val="22"/>
          <w:shd w:val="clear" w:color="auto" w:fill="FFFFFF"/>
        </w:rPr>
        <w:t xml:space="preserve"> - SDE) durante il picco iniziale della crisi. </w:t>
      </w:r>
      <w:r w:rsidR="00F22BA5" w:rsidRPr="00BD5D70">
        <w:rPr>
          <w:rStyle w:val="websearch-marked"/>
          <w:rFonts w:asciiTheme="minorHAnsi" w:eastAsiaTheme="majorEastAsia" w:hAnsiTheme="minorHAnsi" w:cstheme="minorHAnsi"/>
          <w:sz w:val="22"/>
          <w:szCs w:val="22"/>
          <w:shd w:val="clear" w:color="auto" w:fill="FFFFFF"/>
        </w:rPr>
        <w:t>Nel sintetizzare</w:t>
      </w:r>
      <w:r w:rsidRPr="00BD5D70">
        <w:rPr>
          <w:rStyle w:val="websearch-marked"/>
          <w:rFonts w:asciiTheme="minorHAnsi" w:eastAsiaTheme="majorEastAsia" w:hAnsiTheme="minorHAnsi" w:cstheme="minorHAnsi"/>
          <w:sz w:val="22"/>
          <w:szCs w:val="22"/>
          <w:shd w:val="clear" w:color="auto" w:fill="FFFFFF"/>
        </w:rPr>
        <w:t xml:space="preserve"> </w:t>
      </w:r>
      <w:r w:rsidR="00CB52EE" w:rsidRPr="00BD5D70">
        <w:rPr>
          <w:rStyle w:val="websearch-marked"/>
          <w:rFonts w:asciiTheme="minorHAnsi" w:eastAsiaTheme="majorEastAsia" w:hAnsiTheme="minorHAnsi" w:cstheme="minorHAnsi"/>
          <w:sz w:val="22"/>
          <w:szCs w:val="22"/>
          <w:shd w:val="clear" w:color="auto" w:fill="FFFFFF"/>
        </w:rPr>
        <w:t>le esperienze di</w:t>
      </w:r>
      <w:r w:rsidR="002B66E6" w:rsidRPr="00BD5D70">
        <w:rPr>
          <w:rStyle w:val="websearch-marked"/>
          <w:rFonts w:asciiTheme="minorHAnsi" w:eastAsiaTheme="majorEastAsia" w:hAnsiTheme="minorHAnsi" w:cstheme="minorHAnsi"/>
          <w:sz w:val="22"/>
          <w:szCs w:val="22"/>
          <w:shd w:val="clear" w:color="auto" w:fill="FFFFFF"/>
        </w:rPr>
        <w:t xml:space="preserve"> organizzazioni e operatori in ambito politico</w:t>
      </w:r>
      <w:r w:rsidRPr="00BD5D70">
        <w:rPr>
          <w:rStyle w:val="websearch-marked"/>
          <w:rFonts w:asciiTheme="minorHAnsi" w:eastAsiaTheme="majorEastAsia" w:hAnsiTheme="minorHAnsi" w:cstheme="minorHAnsi"/>
          <w:sz w:val="22"/>
          <w:szCs w:val="22"/>
          <w:shd w:val="clear" w:color="auto" w:fill="FFFFFF"/>
        </w:rPr>
        <w:t xml:space="preserve">, </w:t>
      </w:r>
      <w:r w:rsidR="00CB52EE" w:rsidRPr="00BD5D70">
        <w:rPr>
          <w:rStyle w:val="websearch-marked"/>
          <w:rFonts w:asciiTheme="minorHAnsi" w:eastAsiaTheme="majorEastAsia" w:hAnsiTheme="minorHAnsi" w:cstheme="minorHAnsi"/>
          <w:sz w:val="22"/>
          <w:szCs w:val="22"/>
          <w:shd w:val="clear" w:color="auto" w:fill="FFFFFF"/>
        </w:rPr>
        <w:t xml:space="preserve">si </w:t>
      </w:r>
      <w:r w:rsidR="002B66E6" w:rsidRPr="00BD5D70">
        <w:rPr>
          <w:rStyle w:val="websearch-marked"/>
          <w:rFonts w:asciiTheme="minorHAnsi" w:eastAsiaTheme="majorEastAsia" w:hAnsiTheme="minorHAnsi" w:cstheme="minorHAnsi"/>
          <w:sz w:val="22"/>
          <w:szCs w:val="22"/>
          <w:shd w:val="clear" w:color="auto" w:fill="FFFFFF"/>
        </w:rPr>
        <w:t>sottolinea la necessità di</w:t>
      </w:r>
      <w:r w:rsidRPr="00BD5D70">
        <w:rPr>
          <w:rStyle w:val="websearch-marked"/>
          <w:rFonts w:asciiTheme="minorHAnsi" w:eastAsiaTheme="majorEastAsia" w:hAnsiTheme="minorHAnsi" w:cstheme="minorHAnsi"/>
          <w:sz w:val="22"/>
          <w:szCs w:val="22"/>
          <w:shd w:val="clear" w:color="auto" w:fill="FFFFFF"/>
        </w:rPr>
        <w:t xml:space="preserve"> 1) </w:t>
      </w:r>
      <w:r w:rsidR="002B66E6" w:rsidRPr="00BD5D70">
        <w:rPr>
          <w:rStyle w:val="websearch-marked"/>
          <w:rFonts w:asciiTheme="minorHAnsi" w:eastAsiaTheme="majorEastAsia" w:hAnsiTheme="minorHAnsi" w:cstheme="minorHAnsi"/>
          <w:sz w:val="22"/>
          <w:szCs w:val="22"/>
          <w:shd w:val="clear" w:color="auto" w:fill="FFFFFF"/>
        </w:rPr>
        <w:t>uno sforzo continuo e condiviso da parte di organism</w:t>
      </w:r>
      <w:r w:rsidR="00F22BA5" w:rsidRPr="00BD5D70">
        <w:rPr>
          <w:rStyle w:val="websearch-marked"/>
          <w:rFonts w:asciiTheme="minorHAnsi" w:eastAsiaTheme="majorEastAsia" w:hAnsiTheme="minorHAnsi" w:cstheme="minorHAnsi"/>
          <w:sz w:val="22"/>
          <w:szCs w:val="22"/>
          <w:shd w:val="clear" w:color="auto" w:fill="FFFFFF"/>
        </w:rPr>
        <w:t>i</w:t>
      </w:r>
      <w:r w:rsidR="002B66E6" w:rsidRPr="00BD5D70">
        <w:rPr>
          <w:rStyle w:val="websearch-marked"/>
          <w:rFonts w:asciiTheme="minorHAnsi" w:eastAsiaTheme="majorEastAsia" w:hAnsiTheme="minorHAnsi" w:cstheme="minorHAnsi"/>
          <w:sz w:val="22"/>
          <w:szCs w:val="22"/>
          <w:shd w:val="clear" w:color="auto" w:fill="FFFFFF"/>
        </w:rPr>
        <w:t xml:space="preserve"> pubblici e privat</w:t>
      </w:r>
      <w:r w:rsidR="00F22BA5" w:rsidRPr="00BD5D70">
        <w:rPr>
          <w:rStyle w:val="websearch-marked"/>
          <w:rFonts w:asciiTheme="minorHAnsi" w:eastAsiaTheme="majorEastAsia" w:hAnsiTheme="minorHAnsi" w:cstheme="minorHAnsi"/>
          <w:sz w:val="22"/>
          <w:szCs w:val="22"/>
          <w:shd w:val="clear" w:color="auto" w:fill="FFFFFF"/>
        </w:rPr>
        <w:t>i</w:t>
      </w:r>
      <w:r w:rsidR="002B66E6" w:rsidRPr="00BD5D70">
        <w:rPr>
          <w:rStyle w:val="websearch-marked"/>
          <w:rFonts w:asciiTheme="minorHAnsi" w:eastAsiaTheme="majorEastAsia" w:hAnsiTheme="minorHAnsi" w:cstheme="minorHAnsi"/>
          <w:sz w:val="22"/>
          <w:szCs w:val="22"/>
          <w:shd w:val="clear" w:color="auto" w:fill="FFFFFF"/>
        </w:rPr>
        <w:t xml:space="preserve"> per la gestione dei rischi per la sicurezza digitale </w:t>
      </w:r>
      <w:r w:rsidR="00F22BA5" w:rsidRPr="00BD5D70">
        <w:rPr>
          <w:rStyle w:val="websearch-marked"/>
          <w:rFonts w:asciiTheme="minorHAnsi" w:eastAsiaTheme="majorEastAsia" w:hAnsiTheme="minorHAnsi" w:cstheme="minorHAnsi"/>
          <w:sz w:val="22"/>
          <w:szCs w:val="22"/>
          <w:shd w:val="clear" w:color="auto" w:fill="FFFFFF"/>
        </w:rPr>
        <w:t xml:space="preserve">nei periodi di </w:t>
      </w:r>
      <w:r w:rsidR="002B66E6" w:rsidRPr="00BD5D70">
        <w:rPr>
          <w:rStyle w:val="websearch-marked"/>
          <w:rFonts w:asciiTheme="minorHAnsi" w:eastAsiaTheme="majorEastAsia" w:hAnsiTheme="minorHAnsi" w:cstheme="minorHAnsi"/>
          <w:sz w:val="22"/>
          <w:szCs w:val="22"/>
          <w:shd w:val="clear" w:color="auto" w:fill="FFFFFF"/>
        </w:rPr>
        <w:t>crisi</w:t>
      </w:r>
      <w:r w:rsidR="00CB52EE" w:rsidRPr="00BD5D70">
        <w:rPr>
          <w:rStyle w:val="websearch-marked"/>
          <w:rFonts w:asciiTheme="minorHAnsi" w:eastAsiaTheme="majorEastAsia" w:hAnsiTheme="minorHAnsi" w:cstheme="minorHAnsi"/>
          <w:sz w:val="22"/>
          <w:szCs w:val="22"/>
          <w:shd w:val="clear" w:color="auto" w:fill="FFFFFF"/>
        </w:rPr>
        <w:t>,</w:t>
      </w:r>
      <w:r w:rsidR="002B66E6" w:rsidRPr="00BD5D70">
        <w:rPr>
          <w:rStyle w:val="websearch-marked"/>
          <w:rFonts w:asciiTheme="minorHAnsi" w:eastAsiaTheme="majorEastAsia" w:hAnsiTheme="minorHAnsi" w:cstheme="minorHAnsi"/>
          <w:sz w:val="22"/>
          <w:szCs w:val="22"/>
          <w:shd w:val="clear" w:color="auto" w:fill="FFFFFF"/>
        </w:rPr>
        <w:t xml:space="preserve"> </w:t>
      </w:r>
      <w:r w:rsidR="00F22BA5" w:rsidRPr="00BD5D70">
        <w:rPr>
          <w:rStyle w:val="websearch-marked"/>
          <w:rFonts w:asciiTheme="minorHAnsi" w:eastAsiaTheme="majorEastAsia" w:hAnsiTheme="minorHAnsi" w:cstheme="minorHAnsi"/>
          <w:sz w:val="22"/>
          <w:szCs w:val="22"/>
          <w:shd w:val="clear" w:color="auto" w:fill="FFFFFF"/>
        </w:rPr>
        <w:t>mediante</w:t>
      </w:r>
      <w:r w:rsidR="002B66E6" w:rsidRPr="00BD5D70">
        <w:rPr>
          <w:rStyle w:val="websearch-marked"/>
          <w:rFonts w:asciiTheme="minorHAnsi" w:eastAsiaTheme="majorEastAsia" w:hAnsiTheme="minorHAnsi" w:cstheme="minorHAnsi"/>
          <w:sz w:val="22"/>
          <w:szCs w:val="22"/>
          <w:shd w:val="clear" w:color="auto" w:fill="FFFFFF"/>
        </w:rPr>
        <w:t xml:space="preserve"> processi agili e flessibili</w:t>
      </w:r>
      <w:r w:rsidRPr="00BD5D70">
        <w:rPr>
          <w:rStyle w:val="websearch-marked"/>
          <w:rFonts w:asciiTheme="minorHAnsi" w:eastAsiaTheme="majorEastAsia" w:hAnsiTheme="minorHAnsi" w:cstheme="minorHAnsi"/>
          <w:sz w:val="22"/>
          <w:szCs w:val="22"/>
          <w:shd w:val="clear" w:color="auto" w:fill="FFFFFF"/>
        </w:rPr>
        <w:t>; 2) s</w:t>
      </w:r>
      <w:r w:rsidR="002B66E6" w:rsidRPr="00BD5D70">
        <w:rPr>
          <w:rStyle w:val="websearch-marked"/>
          <w:rFonts w:asciiTheme="minorHAnsi" w:eastAsiaTheme="majorEastAsia" w:hAnsiTheme="minorHAnsi" w:cstheme="minorHAnsi"/>
          <w:sz w:val="22"/>
          <w:szCs w:val="22"/>
          <w:shd w:val="clear" w:color="auto" w:fill="FFFFFF"/>
        </w:rPr>
        <w:t>forzi significativi per rafforzare la sicurezza digitale nel settore sanitario e per le piccole imprese</w:t>
      </w:r>
      <w:r w:rsidRPr="00BD5D70">
        <w:rPr>
          <w:rStyle w:val="websearch-marked"/>
          <w:rFonts w:asciiTheme="minorHAnsi" w:eastAsiaTheme="majorEastAsia" w:hAnsiTheme="minorHAnsi" w:cstheme="minorHAnsi"/>
          <w:sz w:val="22"/>
          <w:szCs w:val="22"/>
          <w:shd w:val="clear" w:color="auto" w:fill="FFFFFF"/>
        </w:rPr>
        <w:t xml:space="preserve">; </w:t>
      </w:r>
      <w:r w:rsidR="002B66E6" w:rsidRPr="00BD5D70">
        <w:rPr>
          <w:rStyle w:val="websearch-marked"/>
          <w:rFonts w:asciiTheme="minorHAnsi" w:eastAsiaTheme="majorEastAsia" w:hAnsiTheme="minorHAnsi" w:cstheme="minorHAnsi"/>
          <w:sz w:val="22"/>
          <w:szCs w:val="22"/>
          <w:shd w:val="clear" w:color="auto" w:fill="FFFFFF"/>
        </w:rPr>
        <w:t>e</w:t>
      </w:r>
      <w:r w:rsidRPr="00BD5D70">
        <w:rPr>
          <w:rStyle w:val="websearch-marked"/>
          <w:rFonts w:asciiTheme="minorHAnsi" w:eastAsiaTheme="majorEastAsia" w:hAnsiTheme="minorHAnsi" w:cstheme="minorHAnsi"/>
          <w:sz w:val="22"/>
          <w:szCs w:val="22"/>
          <w:shd w:val="clear" w:color="auto" w:fill="FFFFFF"/>
        </w:rPr>
        <w:t xml:space="preserve"> 3) </w:t>
      </w:r>
      <w:r w:rsidR="002B66E6" w:rsidRPr="00BD5D70">
        <w:rPr>
          <w:rStyle w:val="websearch-marked"/>
          <w:rFonts w:asciiTheme="minorHAnsi" w:eastAsiaTheme="majorEastAsia" w:hAnsiTheme="minorHAnsi" w:cstheme="minorHAnsi"/>
          <w:sz w:val="22"/>
          <w:szCs w:val="22"/>
          <w:shd w:val="clear" w:color="auto" w:fill="FFFFFF"/>
        </w:rPr>
        <w:t xml:space="preserve">alimentare un ecosistema </w:t>
      </w:r>
      <w:r w:rsidRPr="00BD5D70">
        <w:rPr>
          <w:rStyle w:val="websearch-marked"/>
          <w:rFonts w:asciiTheme="minorHAnsi" w:eastAsiaTheme="majorEastAsia" w:hAnsiTheme="minorHAnsi" w:cstheme="minorHAnsi"/>
          <w:i/>
          <w:iCs/>
          <w:sz w:val="22"/>
          <w:szCs w:val="22"/>
          <w:shd w:val="clear" w:color="auto" w:fill="FFFFFF"/>
        </w:rPr>
        <w:t>multi-stakeholder</w:t>
      </w:r>
      <w:r w:rsidRPr="00BD5D70">
        <w:rPr>
          <w:rStyle w:val="websearch-marked"/>
          <w:rFonts w:asciiTheme="minorHAnsi" w:eastAsiaTheme="majorEastAsia" w:hAnsiTheme="minorHAnsi" w:cstheme="minorHAnsi"/>
          <w:sz w:val="22"/>
          <w:szCs w:val="22"/>
          <w:shd w:val="clear" w:color="auto" w:fill="FFFFFF"/>
        </w:rPr>
        <w:t xml:space="preserve"> </w:t>
      </w:r>
      <w:r w:rsidR="002B66E6" w:rsidRPr="00BD5D70">
        <w:rPr>
          <w:rStyle w:val="websearch-marked"/>
          <w:rFonts w:asciiTheme="minorHAnsi" w:eastAsiaTheme="majorEastAsia" w:hAnsiTheme="minorHAnsi" w:cstheme="minorHAnsi"/>
          <w:sz w:val="22"/>
          <w:szCs w:val="22"/>
          <w:shd w:val="clear" w:color="auto" w:fill="FFFFFF"/>
        </w:rPr>
        <w:t>per la sicurezza digitale su base continua per consen</w:t>
      </w:r>
      <w:r w:rsidR="00F22BA5" w:rsidRPr="00BD5D70">
        <w:rPr>
          <w:rStyle w:val="websearch-marked"/>
          <w:rFonts w:asciiTheme="minorHAnsi" w:eastAsiaTheme="majorEastAsia" w:hAnsiTheme="minorHAnsi" w:cstheme="minorHAnsi"/>
          <w:sz w:val="22"/>
          <w:szCs w:val="22"/>
          <w:shd w:val="clear" w:color="auto" w:fill="FFFFFF"/>
        </w:rPr>
        <w:t>tire la condivisione delle</w:t>
      </w:r>
      <w:r w:rsidR="002B66E6" w:rsidRPr="00BD5D70">
        <w:rPr>
          <w:rStyle w:val="websearch-marked"/>
          <w:rFonts w:asciiTheme="minorHAnsi" w:eastAsiaTheme="majorEastAsia" w:hAnsiTheme="minorHAnsi" w:cstheme="minorHAnsi"/>
          <w:sz w:val="22"/>
          <w:szCs w:val="22"/>
          <w:shd w:val="clear" w:color="auto" w:fill="FFFFFF"/>
        </w:rPr>
        <w:t xml:space="preserve"> informazioni in circostanze eccezionali</w:t>
      </w:r>
      <w:r w:rsidRPr="00BD5D70">
        <w:rPr>
          <w:rStyle w:val="websearch-marked"/>
          <w:rFonts w:asciiTheme="minorHAnsi" w:eastAsiaTheme="majorEastAsia" w:hAnsiTheme="minorHAnsi" w:cstheme="minorHAnsi"/>
          <w:sz w:val="22"/>
          <w:szCs w:val="22"/>
          <w:shd w:val="clear" w:color="auto" w:fill="FFFFFF"/>
        </w:rPr>
        <w:t xml:space="preserve">. </w:t>
      </w:r>
    </w:p>
    <w:p w14:paraId="442BAC1F" w14:textId="645C2569" w:rsidR="00CD6D50" w:rsidRDefault="00F22BA5" w:rsidP="00300F8F">
      <w:pPr>
        <w:pStyle w:val="xxmsonormal"/>
        <w:shd w:val="clear" w:color="auto" w:fill="FFFFFF"/>
        <w:spacing w:before="0" w:beforeAutospacing="0" w:after="0" w:afterAutospacing="0" w:line="300" w:lineRule="auto"/>
        <w:jc w:val="both"/>
        <w:rPr>
          <w:rFonts w:cstheme="minorHAnsi"/>
          <w:color w:val="101010"/>
          <w:sz w:val="22"/>
          <w:szCs w:val="22"/>
          <w:bdr w:val="none" w:sz="0" w:space="0" w:color="auto" w:frame="1"/>
        </w:rPr>
      </w:pPr>
      <w:r w:rsidRPr="00BD5D70">
        <w:rPr>
          <w:rStyle w:val="websearch-marked"/>
          <w:rFonts w:asciiTheme="minorHAnsi" w:eastAsiaTheme="majorEastAsia" w:hAnsiTheme="minorHAnsi" w:cstheme="minorHAnsi"/>
          <w:sz w:val="22"/>
          <w:szCs w:val="22"/>
          <w:shd w:val="clear" w:color="auto" w:fill="FFFFFF"/>
        </w:rPr>
        <w:t>Il documento va letto in combinazione con l</w:t>
      </w:r>
      <w:r w:rsidR="002D126D" w:rsidRPr="00BD5D70">
        <w:rPr>
          <w:rStyle w:val="websearch-marked"/>
          <w:rFonts w:asciiTheme="minorHAnsi" w:eastAsiaTheme="majorEastAsia" w:hAnsiTheme="minorHAnsi" w:cstheme="minorHAnsi"/>
          <w:sz w:val="22"/>
          <w:szCs w:val="22"/>
          <w:shd w:val="clear" w:color="auto" w:fill="FFFFFF"/>
        </w:rPr>
        <w:t>’</w:t>
      </w:r>
      <w:r w:rsidRPr="00BD5D70">
        <w:rPr>
          <w:rStyle w:val="websearch-marked"/>
          <w:rFonts w:asciiTheme="minorHAnsi" w:eastAsiaTheme="majorEastAsia" w:hAnsiTheme="minorHAnsi" w:cstheme="minorHAnsi"/>
          <w:sz w:val="22"/>
          <w:szCs w:val="22"/>
          <w:shd w:val="clear" w:color="auto" w:fill="FFFFFF"/>
        </w:rPr>
        <w:t>altro</w:t>
      </w:r>
      <w:r w:rsidR="002F761E" w:rsidRPr="00BD5D70">
        <w:rPr>
          <w:rStyle w:val="websearch-marked"/>
          <w:rFonts w:asciiTheme="minorHAnsi" w:eastAsiaTheme="majorEastAsia" w:hAnsiTheme="minorHAnsi" w:cstheme="minorHAnsi"/>
          <w:sz w:val="22"/>
          <w:szCs w:val="22"/>
          <w:shd w:val="clear" w:color="auto" w:fill="FFFFFF"/>
        </w:rPr>
        <w:t xml:space="preserve"> </w:t>
      </w:r>
      <w:r w:rsidR="002F761E" w:rsidRPr="00BD5D70">
        <w:rPr>
          <w:rStyle w:val="websearch-marked"/>
          <w:rFonts w:asciiTheme="minorHAnsi" w:eastAsiaTheme="majorEastAsia" w:hAnsiTheme="minorHAnsi" w:cstheme="minorHAnsi"/>
          <w:i/>
          <w:iCs/>
          <w:sz w:val="22"/>
          <w:szCs w:val="22"/>
          <w:shd w:val="clear" w:color="auto" w:fill="FFFFFF"/>
        </w:rPr>
        <w:t>policy brief</w:t>
      </w:r>
      <w:r w:rsidRPr="00BD5D70">
        <w:rPr>
          <w:rStyle w:val="websearch-marked"/>
          <w:rFonts w:asciiTheme="minorHAnsi" w:eastAsiaTheme="majorEastAsia" w:hAnsiTheme="minorHAnsi" w:cstheme="minorHAnsi"/>
          <w:sz w:val="22"/>
          <w:szCs w:val="22"/>
          <w:shd w:val="clear" w:color="auto" w:fill="FFFFFF"/>
        </w:rPr>
        <w:t xml:space="preserve"> </w:t>
      </w:r>
      <w:hyperlink r:id="rId44" w:tgtFrame="_blank" w:history="1">
        <w:r w:rsidRPr="00CB52EE">
          <w:rPr>
            <w:rStyle w:val="websearch-marked"/>
            <w:rFonts w:asciiTheme="minorHAnsi" w:eastAsiaTheme="majorEastAsia" w:hAnsiTheme="minorHAnsi" w:cstheme="minorHAnsi"/>
            <w:i/>
            <w:color w:val="0068B6"/>
            <w:sz w:val="22"/>
            <w:szCs w:val="22"/>
            <w:u w:val="single"/>
            <w:shd w:val="clear" w:color="auto" w:fill="FFFFFF"/>
          </w:rPr>
          <w:t>D</w:t>
        </w:r>
        <w:r w:rsidR="002F761E" w:rsidRPr="00CB52EE">
          <w:rPr>
            <w:rStyle w:val="websearch-marked"/>
            <w:rFonts w:asciiTheme="minorHAnsi" w:eastAsiaTheme="majorEastAsia" w:hAnsiTheme="minorHAnsi" w:cstheme="minorHAnsi"/>
            <w:i/>
            <w:color w:val="0068B6"/>
            <w:sz w:val="22"/>
            <w:szCs w:val="22"/>
            <w:u w:val="single"/>
            <w:shd w:val="clear" w:color="auto" w:fill="FFFFFF"/>
          </w:rPr>
          <w:t>ealing with digital security risk during the COVID-19 crisis</w:t>
        </w:r>
      </w:hyperlink>
      <w:r w:rsidR="002F761E" w:rsidRPr="00BD5D70">
        <w:rPr>
          <w:rStyle w:val="websearch-marked"/>
          <w:rFonts w:asciiTheme="minorHAnsi" w:eastAsiaTheme="majorEastAsia" w:hAnsiTheme="minorHAnsi" w:cstheme="minorHAnsi"/>
          <w:sz w:val="22"/>
          <w:szCs w:val="22"/>
          <w:shd w:val="clear" w:color="auto" w:fill="FFFFFF"/>
        </w:rPr>
        <w:t xml:space="preserve">, </w:t>
      </w:r>
      <w:r w:rsidRPr="00BD5D70">
        <w:rPr>
          <w:rStyle w:val="websearch-marked"/>
          <w:rFonts w:asciiTheme="minorHAnsi" w:eastAsiaTheme="majorEastAsia" w:hAnsiTheme="minorHAnsi" w:cstheme="minorHAnsi"/>
          <w:sz w:val="22"/>
          <w:szCs w:val="22"/>
          <w:shd w:val="clear" w:color="auto" w:fill="FFFFFF"/>
        </w:rPr>
        <w:t xml:space="preserve">pubblicato ad aprile </w:t>
      </w:r>
      <w:r w:rsidR="002F761E" w:rsidRPr="00BD5D70">
        <w:rPr>
          <w:rStyle w:val="websearch-marked"/>
          <w:rFonts w:asciiTheme="minorHAnsi" w:eastAsiaTheme="majorEastAsia" w:hAnsiTheme="minorHAnsi" w:cstheme="minorHAnsi"/>
          <w:sz w:val="22"/>
          <w:szCs w:val="22"/>
          <w:shd w:val="clear" w:color="auto" w:fill="FFFFFF"/>
        </w:rPr>
        <w:t>2020.</w:t>
      </w:r>
      <w:r w:rsidR="00CD6D50">
        <w:rPr>
          <w:rFonts w:cstheme="minorHAnsi"/>
          <w:color w:val="101010"/>
          <w:sz w:val="22"/>
          <w:szCs w:val="22"/>
          <w:bdr w:val="none" w:sz="0" w:space="0" w:color="auto" w:frame="1"/>
        </w:rPr>
        <w:br w:type="page"/>
      </w:r>
    </w:p>
    <w:p w14:paraId="5A76F242" w14:textId="77777777" w:rsidR="00906A08" w:rsidRPr="000B0478" w:rsidRDefault="00906A08" w:rsidP="00906A08">
      <w:pPr>
        <w:pStyle w:val="Titolo1"/>
        <w:spacing w:before="0"/>
        <w:rPr>
          <w:caps w:val="0"/>
        </w:rPr>
      </w:pPr>
      <w:bookmarkStart w:id="6" w:name="_Toc45544038"/>
      <w:bookmarkStart w:id="7" w:name="_Toc519676148"/>
      <w:bookmarkStart w:id="8" w:name="_Toc56295506"/>
      <w:r w:rsidRPr="000B0478">
        <w:rPr>
          <w:caps w:val="0"/>
        </w:rPr>
        <w:lastRenderedPageBreak/>
        <w:t>PROSSIMI EVENTI</w:t>
      </w:r>
      <w:bookmarkEnd w:id="6"/>
      <w:bookmarkEnd w:id="8"/>
    </w:p>
    <w:p w14:paraId="2038B561" w14:textId="77777777" w:rsidR="000B0478" w:rsidRDefault="000B0478" w:rsidP="000B0478">
      <w:pPr>
        <w:spacing w:before="360"/>
        <w:jc w:val="center"/>
        <w:rPr>
          <w:b/>
          <w:bCs/>
          <w:color w:val="990000"/>
          <w:sz w:val="36"/>
          <w:szCs w:val="36"/>
        </w:rPr>
      </w:pPr>
      <w:r w:rsidRPr="00E0071E">
        <w:rPr>
          <w:b/>
          <w:bCs/>
          <w:color w:val="990000"/>
          <w:sz w:val="36"/>
          <w:szCs w:val="36"/>
        </w:rPr>
        <w:t>CFE- Tax Advisers Europe</w:t>
      </w:r>
    </w:p>
    <w:p w14:paraId="3A931731" w14:textId="77777777" w:rsidR="000B0478" w:rsidRPr="005219F9" w:rsidRDefault="000B0478" w:rsidP="000B0478">
      <w:pPr>
        <w:spacing w:before="360"/>
        <w:jc w:val="left"/>
        <w:rPr>
          <w:rFonts w:cstheme="minorHAnsi"/>
          <w:b/>
          <w:bCs/>
          <w:color w:val="990000"/>
          <w:spacing w:val="-2"/>
          <w:sz w:val="28"/>
        </w:rPr>
      </w:pPr>
      <w:r>
        <w:rPr>
          <w:rFonts w:cstheme="minorHAnsi"/>
          <w:b/>
          <w:bCs/>
          <w:color w:val="990000"/>
          <w:spacing w:val="-2"/>
          <w:sz w:val="28"/>
        </w:rPr>
        <w:t xml:space="preserve">Webinar </w:t>
      </w:r>
      <w:r w:rsidRPr="005219F9">
        <w:rPr>
          <w:rFonts w:cstheme="minorHAnsi"/>
          <w:b/>
          <w:bCs/>
          <w:color w:val="990000"/>
          <w:spacing w:val="-2"/>
          <w:sz w:val="28"/>
        </w:rPr>
        <w:t xml:space="preserve">sui diritti dei contribuenti </w:t>
      </w:r>
    </w:p>
    <w:p w14:paraId="37ED7B2F" w14:textId="2CA355DD" w:rsidR="000B0478" w:rsidRPr="00BD5D70" w:rsidRDefault="000B0478" w:rsidP="00BD5D70">
      <w:pPr>
        <w:pStyle w:val="NormaleWeb"/>
        <w:shd w:val="clear" w:color="auto" w:fill="FFFFFF"/>
        <w:spacing w:before="120" w:beforeAutospacing="0" w:after="120" w:afterAutospacing="0"/>
        <w:rPr>
          <w:rFonts w:ascii="Segoe UI" w:hAnsi="Segoe UI" w:cs="Segoe UI"/>
          <w:sz w:val="22"/>
          <w:szCs w:val="22"/>
        </w:rPr>
      </w:pPr>
      <w:r>
        <w:rPr>
          <w:rFonts w:ascii="Calibri" w:hAnsi="Calibri" w:cs="Calibri"/>
          <w:sz w:val="22"/>
          <w:szCs w:val="22"/>
          <w:bdr w:val="none" w:sz="0" w:space="0" w:color="auto" w:frame="1"/>
        </w:rPr>
        <w:t>Posticipata al 3</w:t>
      </w:r>
      <w:r w:rsidRPr="00F060C6">
        <w:rPr>
          <w:rFonts w:ascii="Calibri" w:hAnsi="Calibri" w:cs="Calibri"/>
          <w:sz w:val="22"/>
          <w:szCs w:val="22"/>
          <w:bdr w:val="none" w:sz="0" w:space="0" w:color="auto" w:frame="1"/>
        </w:rPr>
        <w:t xml:space="preserve">0 novembre la 13ma Conferenza europea della CFE dedicata alla professione dei consulenti fiscali, dal titolo </w:t>
      </w:r>
      <w:r w:rsidR="00F373AA">
        <w:rPr>
          <w:rFonts w:ascii="Calibri" w:hAnsi="Calibri" w:cs="Calibri"/>
          <w:sz w:val="22"/>
          <w:szCs w:val="22"/>
          <w:bdr w:val="none" w:sz="0" w:space="0" w:color="auto" w:frame="1"/>
        </w:rPr>
        <w:t>“</w:t>
      </w:r>
      <w:r w:rsidRPr="00F060C6">
        <w:rPr>
          <w:rFonts w:ascii="Calibri" w:hAnsi="Calibri" w:cs="Calibri"/>
          <w:sz w:val="22"/>
          <w:szCs w:val="22"/>
          <w:bdr w:val="none" w:sz="0" w:space="0" w:color="auto" w:frame="1"/>
        </w:rPr>
        <w:t>Taxpayer Rights and Legal Certainty in the Digital Era</w:t>
      </w:r>
      <w:r w:rsidR="00F373AA">
        <w:rPr>
          <w:rFonts w:ascii="Calibri" w:hAnsi="Calibri" w:cs="Calibri"/>
          <w:sz w:val="22"/>
          <w:szCs w:val="22"/>
          <w:bdr w:val="none" w:sz="0" w:space="0" w:color="auto" w:frame="1"/>
        </w:rPr>
        <w:t>”</w:t>
      </w:r>
      <w:r w:rsidRPr="00F060C6">
        <w:rPr>
          <w:rFonts w:ascii="Calibri" w:hAnsi="Calibri" w:cs="Calibri"/>
          <w:sz w:val="22"/>
          <w:szCs w:val="22"/>
          <w:bdr w:val="none" w:sz="0" w:space="0" w:color="auto" w:frame="1"/>
        </w:rPr>
        <w:t xml:space="preserve"> (Diritti dei </w:t>
      </w:r>
      <w:r w:rsidRPr="00BD5D70">
        <w:rPr>
          <w:rFonts w:ascii="Calibri" w:hAnsi="Calibri" w:cs="Calibri"/>
          <w:sz w:val="22"/>
          <w:szCs w:val="22"/>
          <w:bdr w:val="none" w:sz="0" w:space="0" w:color="auto" w:frame="1"/>
        </w:rPr>
        <w:t>contribuenti e certezza del diritto nell</w:t>
      </w:r>
      <w:r w:rsidR="002D126D" w:rsidRPr="00BD5D70">
        <w:rPr>
          <w:rFonts w:ascii="Calibri" w:hAnsi="Calibri" w:cs="Calibri"/>
          <w:sz w:val="22"/>
          <w:szCs w:val="22"/>
          <w:bdr w:val="none" w:sz="0" w:space="0" w:color="auto" w:frame="1"/>
        </w:rPr>
        <w:t>’</w:t>
      </w:r>
      <w:r w:rsidRPr="00BD5D70">
        <w:rPr>
          <w:rFonts w:ascii="Calibri" w:hAnsi="Calibri" w:cs="Calibri"/>
          <w:sz w:val="22"/>
          <w:szCs w:val="22"/>
          <w:bdr w:val="none" w:sz="0" w:space="0" w:color="auto" w:frame="1"/>
        </w:rPr>
        <w:t xml:space="preserve">era del digitale). </w:t>
      </w:r>
    </w:p>
    <w:p w14:paraId="6472AD1D" w14:textId="032DF549" w:rsidR="000B0478" w:rsidRPr="00BD5D70" w:rsidRDefault="000B0478" w:rsidP="00BD5D70">
      <w:pPr>
        <w:shd w:val="clear" w:color="auto" w:fill="FFFFFF"/>
        <w:rPr>
          <w:rFonts w:ascii="Segoe UI" w:hAnsi="Segoe UI" w:cs="Segoe UI"/>
          <w:sz w:val="22"/>
          <w:szCs w:val="22"/>
        </w:rPr>
      </w:pPr>
      <w:r w:rsidRPr="00BD5D70">
        <w:rPr>
          <w:rFonts w:ascii="Calibri" w:hAnsi="Calibri" w:cs="Calibri"/>
          <w:sz w:val="22"/>
          <w:szCs w:val="22"/>
          <w:bdr w:val="none" w:sz="0" w:space="0" w:color="auto" w:frame="1"/>
        </w:rPr>
        <w:t>La conferenza</w:t>
      </w:r>
      <w:r w:rsidR="00BD5D70" w:rsidRPr="00BD5D70">
        <w:rPr>
          <w:rFonts w:ascii="Calibri" w:hAnsi="Calibri" w:cs="Calibri"/>
          <w:sz w:val="22"/>
          <w:szCs w:val="22"/>
          <w:bdr w:val="none" w:sz="0" w:space="0" w:color="auto" w:frame="1"/>
        </w:rPr>
        <w:t xml:space="preserve"> </w:t>
      </w:r>
      <w:r w:rsidRPr="00BD5D70">
        <w:rPr>
          <w:rFonts w:ascii="Calibri" w:hAnsi="Calibri" w:cs="Calibri"/>
          <w:sz w:val="22"/>
          <w:szCs w:val="22"/>
          <w:bdr w:val="none" w:sz="0" w:space="0" w:color="auto" w:frame="1"/>
        </w:rPr>
        <w:t>vedrà esperti in ambito fiscale e accademici esaminare gli sviluppi a livello globale nella protezione dei diritti dei contribuenti e l</w:t>
      </w:r>
      <w:r w:rsidR="002D126D" w:rsidRPr="00BD5D70">
        <w:rPr>
          <w:rFonts w:ascii="Calibri" w:hAnsi="Calibri" w:cs="Calibri"/>
          <w:sz w:val="22"/>
          <w:szCs w:val="22"/>
          <w:bdr w:val="none" w:sz="0" w:space="0" w:color="auto" w:frame="1"/>
        </w:rPr>
        <w:t>’</w:t>
      </w:r>
      <w:r w:rsidRPr="00BD5D70">
        <w:rPr>
          <w:rFonts w:ascii="Calibri" w:hAnsi="Calibri" w:cs="Calibri"/>
          <w:sz w:val="22"/>
          <w:szCs w:val="22"/>
          <w:bdr w:val="none" w:sz="0" w:space="0" w:color="auto" w:frame="1"/>
        </w:rPr>
        <w:t>impatto e le implicazioni della tecnologia su tali diritti. La conferenza riesaminerà inoltre anche il documento annuale 2019 sui diritti dei contribuenti</w:t>
      </w:r>
      <w:r w:rsidRPr="00BD5D70">
        <w:rPr>
          <w:rFonts w:ascii="Calibri" w:hAnsi="Calibri" w:cs="Calibri"/>
          <w:color w:val="00236D"/>
          <w:sz w:val="22"/>
          <w:szCs w:val="22"/>
          <w:bdr w:val="none" w:sz="0" w:space="0" w:color="auto" w:frame="1"/>
        </w:rPr>
        <w:t xml:space="preserve"> </w:t>
      </w:r>
      <w:hyperlink r:id="rId45" w:tgtFrame="_blank" w:history="1">
        <w:r w:rsidRPr="00BD5D70">
          <w:rPr>
            <w:rStyle w:val="Collegamentoipertestuale"/>
            <w:rFonts w:ascii="Calibri" w:hAnsi="Calibri" w:cs="Calibri"/>
            <w:sz w:val="22"/>
            <w:szCs w:val="22"/>
            <w:bdr w:val="none" w:sz="0" w:space="0" w:color="auto" w:frame="1"/>
          </w:rPr>
          <w:t>2019 Yearbook on Taxpayers</w:t>
        </w:r>
        <w:r w:rsidR="002D126D" w:rsidRPr="00BD5D70">
          <w:rPr>
            <w:rStyle w:val="Collegamentoipertestuale"/>
            <w:rFonts w:ascii="Calibri" w:hAnsi="Calibri" w:cs="Calibri"/>
            <w:sz w:val="22"/>
            <w:szCs w:val="22"/>
            <w:bdr w:val="none" w:sz="0" w:space="0" w:color="auto" w:frame="1"/>
          </w:rPr>
          <w:t>’</w:t>
        </w:r>
        <w:r w:rsidRPr="00BD5D70">
          <w:rPr>
            <w:rStyle w:val="Collegamentoipertestuale"/>
            <w:rFonts w:ascii="Calibri" w:hAnsi="Calibri" w:cs="Calibri"/>
            <w:sz w:val="22"/>
            <w:szCs w:val="22"/>
            <w:bdr w:val="none" w:sz="0" w:space="0" w:color="auto" w:frame="1"/>
          </w:rPr>
          <w:t xml:space="preserve"> Rights</w:t>
        </w:r>
      </w:hyperlink>
      <w:r w:rsidRPr="00BD5D70">
        <w:rPr>
          <w:sz w:val="22"/>
          <w:szCs w:val="22"/>
        </w:rPr>
        <w:t xml:space="preserve"> </w:t>
      </w:r>
      <w:r w:rsidRPr="00BD5D70">
        <w:rPr>
          <w:rFonts w:ascii="Calibri" w:hAnsi="Calibri" w:cs="Calibri"/>
          <w:sz w:val="22"/>
          <w:szCs w:val="22"/>
          <w:bdr w:val="none" w:sz="0" w:space="0" w:color="auto" w:frame="1"/>
        </w:rPr>
        <w:t xml:space="preserve">recentemente pubblicato da IBFD, </w:t>
      </w:r>
      <w:r w:rsidRPr="00BD5D70">
        <w:rPr>
          <w:rFonts w:ascii="Calibri" w:hAnsi="Calibri" w:cs="Calibri"/>
          <w:i/>
          <w:iCs/>
          <w:sz w:val="22"/>
          <w:szCs w:val="22"/>
          <w:bdr w:val="none" w:sz="0" w:space="0" w:color="auto" w:frame="1"/>
        </w:rPr>
        <w:t>l</w:t>
      </w:r>
      <w:r w:rsidR="002D126D" w:rsidRPr="00BD5D70">
        <w:rPr>
          <w:rFonts w:ascii="Calibri" w:hAnsi="Calibri" w:cs="Calibri"/>
          <w:i/>
          <w:iCs/>
          <w:sz w:val="22"/>
          <w:szCs w:val="22"/>
          <w:bdr w:val="none" w:sz="0" w:space="0" w:color="auto" w:frame="1"/>
        </w:rPr>
        <w:t>’</w:t>
      </w:r>
      <w:r w:rsidRPr="00BD5D70">
        <w:rPr>
          <w:rFonts w:ascii="Calibri" w:hAnsi="Calibri" w:cs="Calibri"/>
          <w:i/>
          <w:iCs/>
          <w:sz w:val="22"/>
          <w:szCs w:val="22"/>
          <w:bdr w:val="none" w:sz="0" w:space="0" w:color="auto" w:frame="1"/>
        </w:rPr>
        <w:t>International Bureau of Fiscal Documentation</w:t>
      </w:r>
      <w:r w:rsidRPr="00BD5D70">
        <w:rPr>
          <w:rFonts w:ascii="Calibri" w:hAnsi="Calibri" w:cs="Calibri"/>
          <w:sz w:val="22"/>
          <w:szCs w:val="22"/>
          <w:bdr w:val="none" w:sz="0" w:space="0" w:color="auto" w:frame="1"/>
        </w:rPr>
        <w:t>, la raccolta più recente di informazioni da parte dell</w:t>
      </w:r>
      <w:r w:rsidR="002D126D" w:rsidRPr="00BD5D70">
        <w:rPr>
          <w:rFonts w:ascii="Calibri" w:hAnsi="Calibri" w:cs="Calibri"/>
          <w:sz w:val="22"/>
          <w:szCs w:val="22"/>
          <w:bdr w:val="none" w:sz="0" w:space="0" w:color="auto" w:frame="1"/>
        </w:rPr>
        <w:t>’</w:t>
      </w:r>
      <w:r w:rsidRPr="00BD5D70">
        <w:rPr>
          <w:rFonts w:ascii="Calibri" w:hAnsi="Calibri" w:cs="Calibri"/>
          <w:sz w:val="22"/>
          <w:szCs w:val="22"/>
          <w:bdr w:val="none" w:sz="0" w:space="0" w:color="auto" w:frame="1"/>
        </w:rPr>
        <w:t>Osservatorio sulla protezione dei diritti dei contribuenti.</w:t>
      </w:r>
    </w:p>
    <w:p w14:paraId="1E681B90" w14:textId="07D1AE4B" w:rsidR="000B0478" w:rsidRPr="00E0071E" w:rsidRDefault="000B0478" w:rsidP="00BD5D70">
      <w:pPr>
        <w:rPr>
          <w:rFonts w:cstheme="minorHAnsi"/>
          <w:sz w:val="22"/>
          <w:szCs w:val="22"/>
        </w:rPr>
      </w:pPr>
      <w:r w:rsidRPr="00BD5D70">
        <w:rPr>
          <w:rFonts w:cstheme="minorHAnsi"/>
          <w:sz w:val="22"/>
          <w:szCs w:val="22"/>
          <w:shd w:val="clear" w:color="auto" w:fill="FFFFFF"/>
        </w:rPr>
        <w:t>Per partecipare al</w:t>
      </w:r>
      <w:r w:rsidRPr="00E0071E">
        <w:rPr>
          <w:rFonts w:cstheme="minorHAnsi"/>
          <w:sz w:val="22"/>
          <w:szCs w:val="22"/>
          <w:shd w:val="clear" w:color="auto" w:fill="FFFFFF"/>
        </w:rPr>
        <w:t xml:space="preserve"> </w:t>
      </w:r>
      <w:r w:rsidRPr="00BD5D70">
        <w:rPr>
          <w:rFonts w:cstheme="minorHAnsi"/>
          <w:i/>
          <w:iCs/>
          <w:sz w:val="22"/>
          <w:szCs w:val="22"/>
          <w:shd w:val="clear" w:color="auto" w:fill="FFFFFF"/>
        </w:rPr>
        <w:t>webinar</w:t>
      </w:r>
      <w:r w:rsidRPr="00E0071E">
        <w:rPr>
          <w:rFonts w:cstheme="minorHAnsi"/>
          <w:sz w:val="22"/>
          <w:szCs w:val="22"/>
          <w:shd w:val="clear" w:color="auto" w:fill="FFFFFF"/>
        </w:rPr>
        <w:t xml:space="preserve"> è ora possib</w:t>
      </w:r>
      <w:r w:rsidR="00C03331">
        <w:rPr>
          <w:rFonts w:cstheme="minorHAnsi"/>
          <w:sz w:val="22"/>
          <w:szCs w:val="22"/>
          <w:shd w:val="clear" w:color="auto" w:fill="FFFFFF"/>
        </w:rPr>
        <w:t>i</w:t>
      </w:r>
      <w:r w:rsidRPr="00E0071E">
        <w:rPr>
          <w:rFonts w:cstheme="minorHAnsi"/>
          <w:sz w:val="22"/>
          <w:szCs w:val="22"/>
          <w:shd w:val="clear" w:color="auto" w:fill="FFFFFF"/>
        </w:rPr>
        <w:t>le registrarsi al seguente</w:t>
      </w:r>
      <w:r w:rsidR="00BD5D70">
        <w:rPr>
          <w:rFonts w:cstheme="minorHAnsi"/>
          <w:sz w:val="22"/>
          <w:szCs w:val="22"/>
          <w:shd w:val="clear" w:color="auto" w:fill="FFFFFF"/>
        </w:rPr>
        <w:t xml:space="preserve"> </w:t>
      </w:r>
      <w:hyperlink r:id="rId46" w:tgtFrame="_blank" w:history="1">
        <w:r w:rsidRPr="00E0071E">
          <w:rPr>
            <w:rStyle w:val="Collegamentoipertestuale"/>
            <w:rFonts w:cstheme="minorHAnsi"/>
            <w:color w:val="4472C4" w:themeColor="accent5"/>
            <w:sz w:val="22"/>
            <w:szCs w:val="22"/>
            <w:bdr w:val="none" w:sz="0" w:space="0" w:color="auto" w:frame="1"/>
            <w:shd w:val="clear" w:color="auto" w:fill="FFFFFF"/>
          </w:rPr>
          <w:t>link</w:t>
        </w:r>
      </w:hyperlink>
      <w:r w:rsidR="00D20BF1" w:rsidRPr="00D20BF1">
        <w:rPr>
          <w:rStyle w:val="Collegamentoipertestuale"/>
          <w:rFonts w:cstheme="minorHAnsi"/>
          <w:color w:val="auto"/>
          <w:sz w:val="22"/>
          <w:szCs w:val="22"/>
          <w:u w:val="none"/>
          <w:bdr w:val="none" w:sz="0" w:space="0" w:color="auto" w:frame="1"/>
          <w:shd w:val="clear" w:color="auto" w:fill="FFFFFF"/>
        </w:rPr>
        <w:t>.</w:t>
      </w:r>
    </w:p>
    <w:p w14:paraId="1AF6179D" w14:textId="77777777" w:rsidR="00906A08" w:rsidRPr="006D6B71" w:rsidRDefault="003D7DBA" w:rsidP="00906A08">
      <w:pPr>
        <w:spacing w:before="360"/>
        <w:jc w:val="center"/>
        <w:rPr>
          <w:b/>
          <w:bCs/>
          <w:color w:val="990000"/>
          <w:sz w:val="36"/>
          <w:szCs w:val="36"/>
          <w:lang w:val="en-US"/>
        </w:rPr>
      </w:pPr>
      <w:r w:rsidRPr="006D6B71">
        <w:rPr>
          <w:b/>
          <w:bCs/>
          <w:color w:val="990000"/>
          <w:sz w:val="36"/>
          <w:szCs w:val="36"/>
          <w:lang w:val="en-US"/>
        </w:rPr>
        <w:t>I</w:t>
      </w:r>
      <w:r w:rsidR="000B1313" w:rsidRPr="006D6B71">
        <w:rPr>
          <w:b/>
          <w:bCs/>
          <w:color w:val="990000"/>
          <w:sz w:val="36"/>
          <w:szCs w:val="36"/>
          <w:lang w:val="en-US"/>
        </w:rPr>
        <w:t>F</w:t>
      </w:r>
      <w:r w:rsidRPr="006D6B71">
        <w:rPr>
          <w:b/>
          <w:bCs/>
          <w:color w:val="990000"/>
          <w:sz w:val="36"/>
          <w:szCs w:val="36"/>
          <w:lang w:val="en-US"/>
        </w:rPr>
        <w:t>A</w:t>
      </w:r>
      <w:r w:rsidR="00A0269E" w:rsidRPr="006D6B71">
        <w:rPr>
          <w:b/>
          <w:bCs/>
          <w:color w:val="990000"/>
          <w:sz w:val="36"/>
          <w:szCs w:val="36"/>
          <w:lang w:val="en-US"/>
        </w:rPr>
        <w:t xml:space="preserve">C </w:t>
      </w:r>
    </w:p>
    <w:p w14:paraId="6DF4B3A1" w14:textId="77777777" w:rsidR="003D7DBA" w:rsidRDefault="00F060C6" w:rsidP="003D7DBA">
      <w:pPr>
        <w:spacing w:before="360"/>
        <w:rPr>
          <w:rFonts w:cstheme="minorHAnsi"/>
          <w:b/>
          <w:color w:val="990000"/>
          <w:spacing w:val="-2"/>
          <w:sz w:val="28"/>
          <w:lang w:val="en-US"/>
        </w:rPr>
      </w:pPr>
      <w:r w:rsidRPr="00073C8A">
        <w:rPr>
          <w:rFonts w:cstheme="minorHAnsi"/>
          <w:b/>
          <w:bCs/>
          <w:color w:val="990000"/>
          <w:spacing w:val="-2"/>
          <w:sz w:val="28"/>
          <w:lang w:val="en-US"/>
        </w:rPr>
        <w:t xml:space="preserve">Conferenza </w:t>
      </w:r>
      <w:r w:rsidR="00A0269E" w:rsidRPr="00073C8A">
        <w:rPr>
          <w:rFonts w:cstheme="minorHAnsi"/>
          <w:b/>
          <w:bCs/>
          <w:color w:val="990000"/>
          <w:spacing w:val="-2"/>
          <w:sz w:val="28"/>
          <w:lang w:val="en-US"/>
        </w:rPr>
        <w:t>virtuale</w:t>
      </w:r>
      <w:r w:rsidR="003D7DBA" w:rsidRPr="00073C8A">
        <w:rPr>
          <w:rFonts w:cstheme="minorHAnsi"/>
          <w:b/>
          <w:bCs/>
          <w:color w:val="990000"/>
          <w:spacing w:val="-2"/>
          <w:sz w:val="28"/>
          <w:lang w:val="en-US"/>
        </w:rPr>
        <w:t xml:space="preserve"> IFAC</w:t>
      </w:r>
      <w:r w:rsidR="00A0269E" w:rsidRPr="00073C8A">
        <w:rPr>
          <w:rFonts w:cstheme="minorHAnsi"/>
          <w:b/>
          <w:bCs/>
          <w:color w:val="990000"/>
          <w:spacing w:val="-2"/>
          <w:sz w:val="28"/>
          <w:lang w:val="en-US"/>
        </w:rPr>
        <w:t xml:space="preserve">: </w:t>
      </w:r>
      <w:r w:rsidR="003D7DBA" w:rsidRPr="00D26D3B">
        <w:rPr>
          <w:rFonts w:cstheme="minorHAnsi"/>
          <w:b/>
          <w:i/>
          <w:color w:val="990000"/>
          <w:spacing w:val="-2"/>
          <w:sz w:val="28"/>
          <w:lang w:val="en-US"/>
        </w:rPr>
        <w:t>The Anticipatory Accountant - Global Trends Transforming Learning &amp; Development</w:t>
      </w:r>
    </w:p>
    <w:p w14:paraId="5F9C2045" w14:textId="77777777" w:rsidR="003D7DBA" w:rsidRPr="001C1169" w:rsidRDefault="001B192A" w:rsidP="005C1199">
      <w:pPr>
        <w:pStyle w:val="NormaleWeb"/>
        <w:spacing w:before="120" w:beforeAutospacing="0" w:after="120" w:afterAutospacing="0"/>
        <w:textAlignment w:val="top"/>
        <w:rPr>
          <w:rFonts w:asciiTheme="minorHAnsi" w:hAnsiTheme="minorHAnsi" w:cstheme="minorHAnsi"/>
          <w:sz w:val="22"/>
          <w:szCs w:val="22"/>
        </w:rPr>
      </w:pPr>
      <w:r w:rsidRPr="001C1169">
        <w:rPr>
          <w:rFonts w:asciiTheme="minorHAnsi" w:hAnsiTheme="minorHAnsi" w:cstheme="minorHAnsi"/>
          <w:sz w:val="22"/>
          <w:szCs w:val="22"/>
        </w:rPr>
        <w:t>Cosa accadrebbe se potessimo prevedere il futuro</w:t>
      </w:r>
      <w:r w:rsidR="00D26D3B">
        <w:rPr>
          <w:rFonts w:asciiTheme="minorHAnsi" w:hAnsiTheme="minorHAnsi" w:cstheme="minorHAnsi"/>
          <w:sz w:val="22"/>
          <w:szCs w:val="22"/>
        </w:rPr>
        <w:t xml:space="preserve">, </w:t>
      </w:r>
      <w:r w:rsidRPr="001C1169">
        <w:rPr>
          <w:rFonts w:asciiTheme="minorHAnsi" w:hAnsiTheme="minorHAnsi" w:cstheme="minorHAnsi"/>
          <w:sz w:val="22"/>
          <w:szCs w:val="22"/>
        </w:rPr>
        <w:t>conoscere gli eventi e le forze che contribuiranno a definire la nostra professione</w:t>
      </w:r>
      <w:r w:rsidR="003D7DBA" w:rsidRPr="001C1169">
        <w:rPr>
          <w:rFonts w:asciiTheme="minorHAnsi" w:hAnsiTheme="minorHAnsi" w:cstheme="minorHAnsi"/>
          <w:sz w:val="22"/>
          <w:szCs w:val="22"/>
        </w:rPr>
        <w:t xml:space="preserve">? </w:t>
      </w:r>
      <w:r w:rsidRPr="001C1169">
        <w:rPr>
          <w:rFonts w:asciiTheme="minorHAnsi" w:hAnsiTheme="minorHAnsi" w:cstheme="minorHAnsi"/>
          <w:sz w:val="22"/>
          <w:szCs w:val="22"/>
        </w:rPr>
        <w:t xml:space="preserve">E se oggi potessimo definire programmi di formazione e sviluppo per preparare i professionisti contabili ad affrontare </w:t>
      </w:r>
      <w:r w:rsidR="00325D03" w:rsidRPr="001C1169">
        <w:rPr>
          <w:rFonts w:asciiTheme="minorHAnsi" w:hAnsiTheme="minorHAnsi" w:cstheme="minorHAnsi"/>
          <w:sz w:val="22"/>
          <w:szCs w:val="22"/>
        </w:rPr>
        <w:t xml:space="preserve">non solo </w:t>
      </w:r>
      <w:r w:rsidRPr="001C1169">
        <w:rPr>
          <w:rFonts w:asciiTheme="minorHAnsi" w:hAnsiTheme="minorHAnsi" w:cstheme="minorHAnsi"/>
          <w:sz w:val="22"/>
          <w:szCs w:val="22"/>
        </w:rPr>
        <w:t xml:space="preserve">le sfide presenti ma anche </w:t>
      </w:r>
      <w:r w:rsidR="00325D03" w:rsidRPr="001C1169">
        <w:rPr>
          <w:rFonts w:asciiTheme="minorHAnsi" w:hAnsiTheme="minorHAnsi" w:cstheme="minorHAnsi"/>
          <w:sz w:val="22"/>
          <w:szCs w:val="22"/>
        </w:rPr>
        <w:t>quelle che verranno</w:t>
      </w:r>
      <w:r w:rsidR="003D7DBA" w:rsidRPr="001C1169">
        <w:rPr>
          <w:rFonts w:asciiTheme="minorHAnsi" w:hAnsiTheme="minorHAnsi" w:cstheme="minorHAnsi"/>
          <w:sz w:val="22"/>
          <w:szCs w:val="22"/>
        </w:rPr>
        <w:t>?</w:t>
      </w:r>
    </w:p>
    <w:p w14:paraId="038EEFC8" w14:textId="683DD3BC" w:rsidR="003D7DBA" w:rsidRPr="001C1169" w:rsidRDefault="003D7DBA" w:rsidP="005C1199">
      <w:pPr>
        <w:pStyle w:val="NormaleWeb"/>
        <w:spacing w:before="120" w:beforeAutospacing="0" w:after="120" w:afterAutospacing="0"/>
        <w:textAlignment w:val="top"/>
        <w:rPr>
          <w:rFonts w:asciiTheme="minorHAnsi" w:hAnsiTheme="minorHAnsi" w:cstheme="minorHAnsi"/>
          <w:sz w:val="22"/>
          <w:szCs w:val="22"/>
        </w:rPr>
      </w:pPr>
      <w:r w:rsidRPr="001C1169">
        <w:rPr>
          <w:rFonts w:asciiTheme="minorHAnsi" w:hAnsiTheme="minorHAnsi" w:cstheme="minorHAnsi"/>
          <w:sz w:val="22"/>
          <w:szCs w:val="22"/>
        </w:rPr>
        <w:t xml:space="preserve">IFAC </w:t>
      </w:r>
      <w:r w:rsidR="00325D03" w:rsidRPr="001C1169">
        <w:rPr>
          <w:rFonts w:asciiTheme="minorHAnsi" w:hAnsiTheme="minorHAnsi" w:cstheme="minorHAnsi"/>
          <w:sz w:val="22"/>
          <w:szCs w:val="22"/>
        </w:rPr>
        <w:t xml:space="preserve">approfondirà questi </w:t>
      </w:r>
      <w:r w:rsidR="00D26D3B">
        <w:rPr>
          <w:rFonts w:asciiTheme="minorHAnsi" w:hAnsiTheme="minorHAnsi" w:cstheme="minorHAnsi"/>
          <w:sz w:val="22"/>
          <w:szCs w:val="22"/>
        </w:rPr>
        <w:t xml:space="preserve">e altri </w:t>
      </w:r>
      <w:r w:rsidR="00325D03" w:rsidRPr="001C1169">
        <w:rPr>
          <w:rFonts w:asciiTheme="minorHAnsi" w:hAnsiTheme="minorHAnsi" w:cstheme="minorHAnsi"/>
          <w:sz w:val="22"/>
          <w:szCs w:val="22"/>
        </w:rPr>
        <w:t>interrogativ</w:t>
      </w:r>
      <w:r w:rsidR="00D26D3B">
        <w:rPr>
          <w:rFonts w:asciiTheme="minorHAnsi" w:hAnsiTheme="minorHAnsi" w:cstheme="minorHAnsi"/>
          <w:sz w:val="22"/>
          <w:szCs w:val="22"/>
        </w:rPr>
        <w:t>i</w:t>
      </w:r>
      <w:r w:rsidR="00325D03" w:rsidRPr="001C1169">
        <w:rPr>
          <w:rFonts w:asciiTheme="minorHAnsi" w:hAnsiTheme="minorHAnsi" w:cstheme="minorHAnsi"/>
          <w:sz w:val="22"/>
          <w:szCs w:val="22"/>
        </w:rPr>
        <w:t xml:space="preserve"> in occasione del </w:t>
      </w:r>
      <w:r w:rsidR="00325D03" w:rsidRPr="00BD5D70">
        <w:rPr>
          <w:rFonts w:asciiTheme="minorHAnsi" w:hAnsiTheme="minorHAnsi" w:cstheme="minorHAnsi"/>
          <w:i/>
          <w:iCs/>
          <w:sz w:val="22"/>
          <w:szCs w:val="22"/>
        </w:rPr>
        <w:t>summit</w:t>
      </w:r>
      <w:r w:rsidR="00325D03" w:rsidRPr="001C1169">
        <w:rPr>
          <w:rFonts w:asciiTheme="minorHAnsi" w:hAnsiTheme="minorHAnsi" w:cstheme="minorHAnsi"/>
          <w:sz w:val="22"/>
          <w:szCs w:val="22"/>
        </w:rPr>
        <w:t xml:space="preserve"> virtuale globale dal titolo</w:t>
      </w:r>
      <w:r w:rsidRPr="001C1169">
        <w:rPr>
          <w:rFonts w:asciiTheme="minorHAnsi" w:hAnsiTheme="minorHAnsi" w:cstheme="minorHAnsi"/>
          <w:sz w:val="22"/>
          <w:szCs w:val="22"/>
        </w:rPr>
        <w:t>,</w:t>
      </w:r>
      <w:hyperlink r:id="rId47" w:history="1">
        <w:r w:rsidR="003B507A" w:rsidRPr="00C47DEC">
          <w:rPr>
            <w:rStyle w:val="Collegamentoipertestuale"/>
            <w:rFonts w:asciiTheme="minorHAnsi" w:hAnsiTheme="minorHAnsi" w:cstheme="minorHAnsi"/>
            <w:i/>
            <w:sz w:val="22"/>
            <w:szCs w:val="22"/>
          </w:rPr>
          <w:t xml:space="preserve">The </w:t>
        </w:r>
        <w:r w:rsidRPr="00C47DEC">
          <w:rPr>
            <w:rStyle w:val="Collegamentoipertestuale"/>
            <w:rFonts w:asciiTheme="minorHAnsi" w:hAnsiTheme="minorHAnsi" w:cstheme="minorHAnsi"/>
            <w:i/>
            <w:sz w:val="22"/>
            <w:szCs w:val="22"/>
          </w:rPr>
          <w:t>Anticipatory Accountant:GlobalTrends Transforming Learning &amp; Development.</w:t>
        </w:r>
      </w:hyperlink>
      <w:r w:rsidR="00C03331">
        <w:t xml:space="preserve"> </w:t>
      </w:r>
      <w:r w:rsidR="005C1199" w:rsidRPr="005C1199">
        <w:rPr>
          <w:rStyle w:val="Enfasicorsivo"/>
          <w:rFonts w:asciiTheme="minorHAnsi" w:hAnsiTheme="minorHAnsi" w:cstheme="minorHAnsi"/>
          <w:i w:val="0"/>
          <w:iCs w:val="0"/>
          <w:sz w:val="22"/>
          <w:szCs w:val="22"/>
        </w:rPr>
        <w:t>L</w:t>
      </w:r>
      <w:r w:rsidR="002D126D">
        <w:rPr>
          <w:rFonts w:asciiTheme="minorHAnsi" w:hAnsiTheme="minorHAnsi" w:cstheme="minorHAnsi"/>
          <w:sz w:val="22"/>
          <w:szCs w:val="22"/>
        </w:rPr>
        <w:t>’</w:t>
      </w:r>
      <w:r w:rsidR="00325D03" w:rsidRPr="005C1199">
        <w:rPr>
          <w:rFonts w:asciiTheme="minorHAnsi" w:hAnsiTheme="minorHAnsi" w:cstheme="minorHAnsi"/>
          <w:sz w:val="22"/>
          <w:szCs w:val="22"/>
        </w:rPr>
        <w:t>evento</w:t>
      </w:r>
      <w:r w:rsidR="00325D03" w:rsidRPr="001C1169">
        <w:rPr>
          <w:rFonts w:asciiTheme="minorHAnsi" w:hAnsiTheme="minorHAnsi" w:cstheme="minorHAnsi"/>
          <w:sz w:val="22"/>
          <w:szCs w:val="22"/>
        </w:rPr>
        <w:t xml:space="preserve">, che coinciderà con la </w:t>
      </w:r>
      <w:r w:rsidR="00D26D3B" w:rsidRPr="00BD5D70">
        <w:rPr>
          <w:rFonts w:asciiTheme="minorHAnsi" w:hAnsiTheme="minorHAnsi" w:cstheme="minorHAnsi"/>
          <w:i/>
          <w:iCs/>
          <w:sz w:val="22"/>
          <w:szCs w:val="22"/>
        </w:rPr>
        <w:t>International Education Week</w:t>
      </w:r>
      <w:r w:rsidR="00D26D3B">
        <w:rPr>
          <w:rFonts w:asciiTheme="minorHAnsi" w:hAnsiTheme="minorHAnsi" w:cstheme="minorHAnsi"/>
          <w:sz w:val="22"/>
          <w:szCs w:val="22"/>
        </w:rPr>
        <w:t xml:space="preserve">, la </w:t>
      </w:r>
      <w:r w:rsidR="00325D03" w:rsidRPr="001C1169">
        <w:rPr>
          <w:rFonts w:asciiTheme="minorHAnsi" w:hAnsiTheme="minorHAnsi" w:cstheme="minorHAnsi"/>
          <w:sz w:val="22"/>
          <w:szCs w:val="22"/>
        </w:rPr>
        <w:t>settimana internazionale dedicata alla formazione</w:t>
      </w:r>
      <w:r w:rsidRPr="001C1169">
        <w:rPr>
          <w:rFonts w:asciiTheme="minorHAnsi" w:hAnsiTheme="minorHAnsi" w:cstheme="minorHAnsi"/>
          <w:sz w:val="22"/>
          <w:szCs w:val="22"/>
        </w:rPr>
        <w:t xml:space="preserve">, </w:t>
      </w:r>
      <w:r w:rsidR="00325D03" w:rsidRPr="001C1169">
        <w:rPr>
          <w:rFonts w:asciiTheme="minorHAnsi" w:hAnsiTheme="minorHAnsi" w:cstheme="minorHAnsi"/>
          <w:sz w:val="22"/>
          <w:szCs w:val="22"/>
        </w:rPr>
        <w:t>è suddiviso in quattro giornate dal 1</w:t>
      </w:r>
      <w:r w:rsidR="00D26D3B">
        <w:rPr>
          <w:rFonts w:asciiTheme="minorHAnsi" w:hAnsiTheme="minorHAnsi" w:cstheme="minorHAnsi"/>
          <w:sz w:val="22"/>
          <w:szCs w:val="22"/>
        </w:rPr>
        <w:t>6</w:t>
      </w:r>
      <w:r w:rsidR="00325D03" w:rsidRPr="001C1169">
        <w:rPr>
          <w:rFonts w:asciiTheme="minorHAnsi" w:hAnsiTheme="minorHAnsi" w:cstheme="minorHAnsi"/>
          <w:sz w:val="22"/>
          <w:szCs w:val="22"/>
        </w:rPr>
        <w:t xml:space="preserve"> al 19 novembre 2020, dalle ore 13.00 alle 15.00</w:t>
      </w:r>
      <w:r w:rsidRPr="001C1169">
        <w:rPr>
          <w:rFonts w:asciiTheme="minorHAnsi" w:hAnsiTheme="minorHAnsi" w:cstheme="minorHAnsi"/>
          <w:sz w:val="22"/>
          <w:szCs w:val="22"/>
        </w:rPr>
        <w:t>.</w:t>
      </w:r>
    </w:p>
    <w:p w14:paraId="1D9170AC" w14:textId="77777777" w:rsidR="003D7DBA" w:rsidRPr="001C1169" w:rsidRDefault="00325D03" w:rsidP="005C1199">
      <w:pPr>
        <w:pStyle w:val="NormaleWeb"/>
        <w:spacing w:before="120" w:beforeAutospacing="0" w:after="120" w:afterAutospacing="0"/>
        <w:textAlignment w:val="top"/>
        <w:rPr>
          <w:rFonts w:asciiTheme="minorHAnsi" w:hAnsiTheme="minorHAnsi" w:cstheme="minorHAnsi"/>
          <w:sz w:val="22"/>
          <w:szCs w:val="22"/>
        </w:rPr>
      </w:pPr>
      <w:r w:rsidRPr="001C1169">
        <w:rPr>
          <w:rFonts w:asciiTheme="minorHAnsi" w:hAnsiTheme="minorHAnsi" w:cstheme="minorHAnsi"/>
          <w:sz w:val="22"/>
          <w:szCs w:val="22"/>
        </w:rPr>
        <w:t xml:space="preserve">Il </w:t>
      </w:r>
      <w:r w:rsidRPr="00BD5D70">
        <w:rPr>
          <w:rFonts w:asciiTheme="minorHAnsi" w:hAnsiTheme="minorHAnsi" w:cstheme="minorHAnsi"/>
          <w:i/>
          <w:iCs/>
          <w:sz w:val="22"/>
          <w:szCs w:val="22"/>
        </w:rPr>
        <w:t>summit</w:t>
      </w:r>
      <w:r w:rsidRPr="001C1169">
        <w:rPr>
          <w:rFonts w:asciiTheme="minorHAnsi" w:hAnsiTheme="minorHAnsi" w:cstheme="minorHAnsi"/>
          <w:sz w:val="22"/>
          <w:szCs w:val="22"/>
        </w:rPr>
        <w:t xml:space="preserve"> sarà inaugurato dal futurista</w:t>
      </w:r>
      <w:r w:rsidRPr="007D0613">
        <w:rPr>
          <w:rFonts w:asciiTheme="minorHAnsi" w:hAnsiTheme="minorHAnsi" w:cstheme="minorHAnsi"/>
          <w:color w:val="0563C1"/>
          <w:sz w:val="22"/>
          <w:szCs w:val="22"/>
        </w:rPr>
        <w:t xml:space="preserve">, </w:t>
      </w:r>
      <w:hyperlink r:id="rId48" w:tgtFrame="_blank" w:history="1">
        <w:r w:rsidR="003D7DBA" w:rsidRPr="007D0613">
          <w:rPr>
            <w:rStyle w:val="Collegamentoipertestuale"/>
            <w:rFonts w:asciiTheme="minorHAnsi" w:hAnsiTheme="minorHAnsi" w:cstheme="minorHAnsi"/>
            <w:color w:val="0563C1"/>
            <w:sz w:val="22"/>
            <w:szCs w:val="22"/>
          </w:rPr>
          <w:t>Daniel Burrus</w:t>
        </w:r>
      </w:hyperlink>
      <w:r w:rsidR="00E5561B">
        <w:rPr>
          <w:rFonts w:asciiTheme="minorHAnsi" w:hAnsiTheme="minorHAnsi" w:cstheme="minorHAnsi"/>
          <w:color w:val="4A4A4A"/>
          <w:sz w:val="22"/>
          <w:szCs w:val="22"/>
        </w:rPr>
        <w:t xml:space="preserve">, </w:t>
      </w:r>
      <w:r w:rsidRPr="001C1169">
        <w:rPr>
          <w:rFonts w:asciiTheme="minorHAnsi" w:hAnsiTheme="minorHAnsi" w:cstheme="minorHAnsi"/>
          <w:sz w:val="22"/>
          <w:szCs w:val="22"/>
        </w:rPr>
        <w:t xml:space="preserve">avrà come ospite speciale </w:t>
      </w:r>
      <w:hyperlink r:id="rId49" w:tgtFrame="_blank" w:history="1">
        <w:r w:rsidR="003D7DBA" w:rsidRPr="007D0613">
          <w:rPr>
            <w:rStyle w:val="Collegamentoipertestuale"/>
            <w:rFonts w:asciiTheme="minorHAnsi" w:hAnsiTheme="minorHAnsi" w:cstheme="minorHAnsi"/>
            <w:color w:val="0563C1"/>
            <w:sz w:val="22"/>
            <w:szCs w:val="22"/>
          </w:rPr>
          <w:t>Tom Hood</w:t>
        </w:r>
      </w:hyperlink>
      <w:r w:rsidR="001C1169">
        <w:rPr>
          <w:rFonts w:asciiTheme="minorHAnsi" w:hAnsiTheme="minorHAnsi" w:cstheme="minorHAnsi"/>
          <w:color w:val="4A4A4A"/>
          <w:sz w:val="22"/>
          <w:szCs w:val="22"/>
        </w:rPr>
        <w:t xml:space="preserve">, </w:t>
      </w:r>
      <w:r w:rsidRPr="001C1169">
        <w:rPr>
          <w:rFonts w:asciiTheme="minorHAnsi" w:hAnsiTheme="minorHAnsi" w:cstheme="minorHAnsi"/>
          <w:sz w:val="22"/>
          <w:szCs w:val="22"/>
        </w:rPr>
        <w:t xml:space="preserve">e </w:t>
      </w:r>
      <w:r w:rsidR="00C03331">
        <w:rPr>
          <w:rFonts w:asciiTheme="minorHAnsi" w:hAnsiTheme="minorHAnsi" w:cstheme="minorHAnsi"/>
          <w:sz w:val="22"/>
          <w:szCs w:val="22"/>
        </w:rPr>
        <w:t xml:space="preserve">come </w:t>
      </w:r>
      <w:r w:rsidRPr="001C1169">
        <w:rPr>
          <w:rFonts w:asciiTheme="minorHAnsi" w:hAnsiTheme="minorHAnsi" w:cstheme="minorHAnsi"/>
          <w:sz w:val="22"/>
          <w:szCs w:val="22"/>
        </w:rPr>
        <w:t xml:space="preserve">relatori </w:t>
      </w:r>
      <w:hyperlink r:id="rId50" w:tgtFrame="_blank" w:history="1">
        <w:r w:rsidR="003D7DBA" w:rsidRPr="007D0613">
          <w:rPr>
            <w:rStyle w:val="Collegamentoipertestuale"/>
            <w:rFonts w:asciiTheme="minorHAnsi" w:hAnsiTheme="minorHAnsi" w:cstheme="minorHAnsi"/>
            <w:color w:val="0563C1"/>
            <w:sz w:val="22"/>
            <w:szCs w:val="22"/>
          </w:rPr>
          <w:t>Noah Baalesanvu</w:t>
        </w:r>
      </w:hyperlink>
      <w:r w:rsidR="003D7DBA" w:rsidRPr="003B507A">
        <w:rPr>
          <w:rFonts w:asciiTheme="minorHAnsi" w:hAnsiTheme="minorHAnsi" w:cstheme="minorHAnsi"/>
          <w:color w:val="4A4A4A"/>
          <w:sz w:val="22"/>
          <w:szCs w:val="22"/>
        </w:rPr>
        <w:t>,</w:t>
      </w:r>
      <w:hyperlink r:id="rId51" w:tgtFrame="_blank" w:history="1">
        <w:r w:rsidR="003D7DBA" w:rsidRPr="007D0613">
          <w:rPr>
            <w:rStyle w:val="Collegamentoipertestuale"/>
            <w:rFonts w:asciiTheme="minorHAnsi" w:hAnsiTheme="minorHAnsi" w:cstheme="minorHAnsi"/>
            <w:color w:val="0563C1"/>
            <w:sz w:val="22"/>
            <w:szCs w:val="22"/>
          </w:rPr>
          <w:t>Safoora Biglari</w:t>
        </w:r>
      </w:hyperlink>
      <w:r w:rsidR="003D7DBA" w:rsidRPr="003B507A">
        <w:rPr>
          <w:rFonts w:asciiTheme="minorHAnsi" w:hAnsiTheme="minorHAnsi" w:cstheme="minorHAnsi"/>
          <w:color w:val="4A4A4A"/>
          <w:sz w:val="22"/>
          <w:szCs w:val="22"/>
        </w:rPr>
        <w:t>,</w:t>
      </w:r>
      <w:hyperlink r:id="rId52" w:tgtFrame="_blank" w:history="1">
        <w:r w:rsidR="003D7DBA" w:rsidRPr="007D0613">
          <w:rPr>
            <w:rStyle w:val="Collegamentoipertestuale"/>
            <w:rFonts w:asciiTheme="minorHAnsi" w:hAnsiTheme="minorHAnsi" w:cstheme="minorHAnsi"/>
            <w:color w:val="0563C1"/>
            <w:sz w:val="22"/>
            <w:szCs w:val="22"/>
          </w:rPr>
          <w:t>Paul Druckman</w:t>
        </w:r>
      </w:hyperlink>
      <w:r w:rsidR="003D7DBA" w:rsidRPr="003B507A">
        <w:rPr>
          <w:rFonts w:asciiTheme="minorHAnsi" w:hAnsiTheme="minorHAnsi" w:cstheme="minorHAnsi"/>
          <w:color w:val="4A4A4A"/>
          <w:sz w:val="22"/>
          <w:szCs w:val="22"/>
        </w:rPr>
        <w:t xml:space="preserve">, </w:t>
      </w:r>
      <w:r w:rsidRPr="003B507A">
        <w:rPr>
          <w:rFonts w:asciiTheme="minorHAnsi" w:hAnsiTheme="minorHAnsi" w:cstheme="minorHAnsi"/>
          <w:color w:val="4A4A4A"/>
          <w:sz w:val="22"/>
          <w:szCs w:val="22"/>
        </w:rPr>
        <w:t xml:space="preserve">e </w:t>
      </w:r>
      <w:hyperlink r:id="rId53" w:tgtFrame="_blank" w:history="1">
        <w:r w:rsidR="003D7DBA" w:rsidRPr="007D0613">
          <w:rPr>
            <w:rStyle w:val="Collegamentoipertestuale"/>
            <w:rFonts w:asciiTheme="minorHAnsi" w:hAnsiTheme="minorHAnsi" w:cstheme="minorHAnsi"/>
            <w:color w:val="0563C1"/>
            <w:sz w:val="22"/>
            <w:szCs w:val="22"/>
          </w:rPr>
          <w:t>Mervyn King</w:t>
        </w:r>
      </w:hyperlink>
      <w:r w:rsidR="003D7DBA" w:rsidRPr="003B507A">
        <w:rPr>
          <w:rFonts w:asciiTheme="minorHAnsi" w:hAnsiTheme="minorHAnsi" w:cstheme="minorHAnsi"/>
          <w:color w:val="4A4A4A"/>
          <w:sz w:val="22"/>
          <w:szCs w:val="22"/>
        </w:rPr>
        <w:t xml:space="preserve">, </w:t>
      </w:r>
      <w:r w:rsidRPr="001C1169">
        <w:rPr>
          <w:rFonts w:asciiTheme="minorHAnsi" w:hAnsiTheme="minorHAnsi" w:cstheme="minorHAnsi"/>
          <w:sz w:val="22"/>
          <w:szCs w:val="22"/>
        </w:rPr>
        <w:t>che analizzeranno le forze trainanti in grado di trasformare la professione contabile: tecnologia</w:t>
      </w:r>
      <w:r w:rsidR="00D26D3B">
        <w:rPr>
          <w:rFonts w:asciiTheme="minorHAnsi" w:hAnsiTheme="minorHAnsi" w:cstheme="minorHAnsi"/>
          <w:sz w:val="22"/>
          <w:szCs w:val="22"/>
        </w:rPr>
        <w:t>,</w:t>
      </w:r>
      <w:r w:rsidRPr="001C1169">
        <w:rPr>
          <w:rFonts w:asciiTheme="minorHAnsi" w:hAnsiTheme="minorHAnsi" w:cstheme="minorHAnsi"/>
          <w:sz w:val="22"/>
          <w:szCs w:val="22"/>
        </w:rPr>
        <w:t>ambiente e società</w:t>
      </w:r>
      <w:r w:rsidR="003D7DBA" w:rsidRPr="001C1169">
        <w:rPr>
          <w:rFonts w:asciiTheme="minorHAnsi" w:hAnsiTheme="minorHAnsi" w:cstheme="minorHAnsi"/>
          <w:sz w:val="22"/>
          <w:szCs w:val="22"/>
        </w:rPr>
        <w:t>.</w:t>
      </w:r>
    </w:p>
    <w:p w14:paraId="6F9C45FB" w14:textId="7BEF5535" w:rsidR="003B507A" w:rsidRPr="001C1169" w:rsidRDefault="003D7DBA" w:rsidP="005C1199">
      <w:pPr>
        <w:rPr>
          <w:rFonts w:cstheme="minorHAnsi"/>
          <w:sz w:val="22"/>
          <w:szCs w:val="22"/>
          <w:shd w:val="clear" w:color="auto" w:fill="FFFFFF"/>
        </w:rPr>
      </w:pPr>
      <w:r w:rsidRPr="001C1169">
        <w:rPr>
          <w:rFonts w:cstheme="minorHAnsi"/>
          <w:sz w:val="22"/>
          <w:szCs w:val="22"/>
          <w:shd w:val="clear" w:color="auto" w:fill="FFFFFF"/>
        </w:rPr>
        <w:lastRenderedPageBreak/>
        <w:t>Foc</w:t>
      </w:r>
      <w:r w:rsidR="00325D03" w:rsidRPr="001C1169">
        <w:rPr>
          <w:rFonts w:cstheme="minorHAnsi"/>
          <w:sz w:val="22"/>
          <w:szCs w:val="22"/>
          <w:shd w:val="clear" w:color="auto" w:fill="FFFFFF"/>
        </w:rPr>
        <w:t xml:space="preserve">alizzandosi su queste tre forze chiave, gli esperti esamineranno le esigenze di formazione e sviluppo dei professionisti contabili, che riusciranno a mantenere </w:t>
      </w:r>
      <w:r w:rsidR="003B507A" w:rsidRPr="001C1169">
        <w:rPr>
          <w:rFonts w:cstheme="minorHAnsi"/>
          <w:sz w:val="22"/>
          <w:szCs w:val="22"/>
          <w:shd w:val="clear" w:color="auto" w:fill="FFFFFF"/>
        </w:rPr>
        <w:t>l</w:t>
      </w:r>
      <w:r w:rsidR="002D126D">
        <w:rPr>
          <w:rFonts w:cstheme="minorHAnsi"/>
          <w:sz w:val="22"/>
          <w:szCs w:val="22"/>
          <w:shd w:val="clear" w:color="auto" w:fill="FFFFFF"/>
        </w:rPr>
        <w:t>’</w:t>
      </w:r>
      <w:r w:rsidR="003B507A" w:rsidRPr="001C1169">
        <w:rPr>
          <w:rFonts w:cstheme="minorHAnsi"/>
          <w:sz w:val="22"/>
          <w:szCs w:val="22"/>
          <w:shd w:val="clear" w:color="auto" w:fill="FFFFFF"/>
        </w:rPr>
        <w:t>importanza e la centralità del</w:t>
      </w:r>
      <w:r w:rsidR="00325D03" w:rsidRPr="001C1169">
        <w:rPr>
          <w:rFonts w:cstheme="minorHAnsi"/>
          <w:sz w:val="22"/>
          <w:szCs w:val="22"/>
          <w:shd w:val="clear" w:color="auto" w:fill="FFFFFF"/>
        </w:rPr>
        <w:t xml:space="preserve"> loro ruolo </w:t>
      </w:r>
      <w:r w:rsidR="003B507A" w:rsidRPr="001C1169">
        <w:rPr>
          <w:rFonts w:cstheme="minorHAnsi"/>
          <w:sz w:val="22"/>
          <w:szCs w:val="22"/>
          <w:shd w:val="clear" w:color="auto" w:fill="FFFFFF"/>
        </w:rPr>
        <w:t xml:space="preserve">solo se </w:t>
      </w:r>
      <w:r w:rsidR="00D26D3B">
        <w:rPr>
          <w:rFonts w:cstheme="minorHAnsi"/>
          <w:sz w:val="22"/>
          <w:szCs w:val="22"/>
          <w:shd w:val="clear" w:color="auto" w:fill="FFFFFF"/>
        </w:rPr>
        <w:t>saranno in grado di soddi</w:t>
      </w:r>
      <w:r w:rsidR="003B507A" w:rsidRPr="001C1169">
        <w:rPr>
          <w:rFonts w:cstheme="minorHAnsi"/>
          <w:sz w:val="22"/>
          <w:szCs w:val="22"/>
          <w:shd w:val="clear" w:color="auto" w:fill="FFFFFF"/>
        </w:rPr>
        <w:t>sfare le richieste in continua evoluzione</w:t>
      </w:r>
      <w:r w:rsidRPr="001C1169">
        <w:rPr>
          <w:rFonts w:cstheme="minorHAnsi"/>
          <w:sz w:val="22"/>
          <w:szCs w:val="22"/>
          <w:shd w:val="clear" w:color="auto" w:fill="FFFFFF"/>
        </w:rPr>
        <w:t>.</w:t>
      </w:r>
      <w:r w:rsidR="00C03331">
        <w:rPr>
          <w:rFonts w:cstheme="minorHAnsi"/>
          <w:sz w:val="22"/>
          <w:szCs w:val="22"/>
          <w:shd w:val="clear" w:color="auto" w:fill="FFFFFF"/>
        </w:rPr>
        <w:t xml:space="preserve"> </w:t>
      </w:r>
      <w:r w:rsidR="003B507A" w:rsidRPr="001C1169">
        <w:rPr>
          <w:rFonts w:cstheme="minorHAnsi"/>
          <w:sz w:val="22"/>
          <w:szCs w:val="22"/>
          <w:shd w:val="clear" w:color="auto" w:fill="FFFFFF"/>
        </w:rPr>
        <w:t xml:space="preserve">Il </w:t>
      </w:r>
      <w:r w:rsidR="003B507A" w:rsidRPr="00BD5D70">
        <w:rPr>
          <w:rFonts w:cstheme="minorHAnsi"/>
          <w:i/>
          <w:iCs/>
          <w:sz w:val="22"/>
          <w:szCs w:val="22"/>
          <w:shd w:val="clear" w:color="auto" w:fill="FFFFFF"/>
        </w:rPr>
        <w:t>summit</w:t>
      </w:r>
      <w:r w:rsidR="003B507A" w:rsidRPr="001C1169">
        <w:rPr>
          <w:rFonts w:cstheme="minorHAnsi"/>
          <w:sz w:val="22"/>
          <w:szCs w:val="22"/>
          <w:shd w:val="clear" w:color="auto" w:fill="FFFFFF"/>
        </w:rPr>
        <w:t xml:space="preserve"> </w:t>
      </w:r>
      <w:r w:rsidR="00746852">
        <w:rPr>
          <w:rFonts w:cstheme="minorHAnsi"/>
          <w:sz w:val="22"/>
          <w:szCs w:val="22"/>
          <w:shd w:val="clear" w:color="auto" w:fill="FFFFFF"/>
        </w:rPr>
        <w:t xml:space="preserve">è strutturato </w:t>
      </w:r>
      <w:r w:rsidR="003B507A" w:rsidRPr="001C1169">
        <w:rPr>
          <w:rFonts w:cstheme="minorHAnsi"/>
          <w:sz w:val="22"/>
          <w:szCs w:val="22"/>
          <w:shd w:val="clear" w:color="auto" w:fill="FFFFFF"/>
        </w:rPr>
        <w:t xml:space="preserve">in modo che le diverse sessioni si integrino progressivamente </w:t>
      </w:r>
      <w:r w:rsidR="00D26D3B">
        <w:rPr>
          <w:rFonts w:cstheme="minorHAnsi"/>
          <w:sz w:val="22"/>
          <w:szCs w:val="22"/>
          <w:shd w:val="clear" w:color="auto" w:fill="FFFFFF"/>
        </w:rPr>
        <w:t xml:space="preserve">tra loro, </w:t>
      </w:r>
      <w:r w:rsidR="003B507A" w:rsidRPr="001C1169">
        <w:rPr>
          <w:rFonts w:cstheme="minorHAnsi"/>
          <w:sz w:val="22"/>
          <w:szCs w:val="22"/>
          <w:shd w:val="clear" w:color="auto" w:fill="FFFFFF"/>
        </w:rPr>
        <w:t xml:space="preserve">è quindi consigliata la partecipazione ai lavori di tutte le quattro giornate, che sono organizzate come segue: </w:t>
      </w:r>
    </w:p>
    <w:p w14:paraId="5935A3AC" w14:textId="77777777" w:rsidR="007D0613" w:rsidRDefault="00D26D3B" w:rsidP="007D0613">
      <w:pPr>
        <w:rPr>
          <w:rFonts w:cstheme="minorHAnsi"/>
          <w:sz w:val="22"/>
          <w:szCs w:val="22"/>
          <w:shd w:val="clear" w:color="auto" w:fill="FFFFFF"/>
        </w:rPr>
      </w:pPr>
      <w:r w:rsidRPr="00746852">
        <w:rPr>
          <w:rFonts w:cstheme="minorHAnsi"/>
          <w:sz w:val="22"/>
          <w:szCs w:val="22"/>
          <w:u w:val="single"/>
          <w:shd w:val="clear" w:color="auto" w:fill="FFFFFF"/>
        </w:rPr>
        <w:t>16 novembre</w:t>
      </w:r>
      <w:r>
        <w:rPr>
          <w:rFonts w:cstheme="minorHAnsi"/>
          <w:sz w:val="22"/>
          <w:szCs w:val="22"/>
          <w:shd w:val="clear" w:color="auto" w:fill="FFFFFF"/>
        </w:rPr>
        <w:t xml:space="preserve"> -</w:t>
      </w:r>
      <w:r w:rsidR="003B507A" w:rsidRPr="00A2614E">
        <w:rPr>
          <w:rFonts w:cstheme="minorHAnsi"/>
          <w:sz w:val="22"/>
          <w:szCs w:val="22"/>
          <w:shd w:val="clear" w:color="auto" w:fill="FFFFFF"/>
        </w:rPr>
        <w:t xml:space="preserve"> Sessione di apertura: </w:t>
      </w:r>
      <w:r w:rsidR="00A2614E" w:rsidRPr="00A2614E">
        <w:rPr>
          <w:rFonts w:cstheme="minorHAnsi"/>
          <w:sz w:val="22"/>
          <w:szCs w:val="22"/>
          <w:shd w:val="clear" w:color="auto" w:fill="FFFFFF"/>
        </w:rPr>
        <w:t>dedicat</w:t>
      </w:r>
      <w:r>
        <w:rPr>
          <w:rFonts w:cstheme="minorHAnsi"/>
          <w:sz w:val="22"/>
          <w:szCs w:val="22"/>
          <w:shd w:val="clear" w:color="auto" w:fill="FFFFFF"/>
        </w:rPr>
        <w:t>a</w:t>
      </w:r>
      <w:r w:rsidR="00A2614E" w:rsidRPr="00A2614E">
        <w:rPr>
          <w:rFonts w:cstheme="minorHAnsi"/>
          <w:sz w:val="22"/>
          <w:szCs w:val="22"/>
          <w:shd w:val="clear" w:color="auto" w:fill="FFFFFF"/>
        </w:rPr>
        <w:t xml:space="preserve"> al futurista noto in tutto il mondo </w:t>
      </w:r>
      <w:r w:rsidR="003D7DBA" w:rsidRPr="00A2614E">
        <w:rPr>
          <w:rFonts w:cstheme="minorHAnsi"/>
          <w:sz w:val="22"/>
          <w:szCs w:val="22"/>
          <w:shd w:val="clear" w:color="auto" w:fill="FFFFFF"/>
        </w:rPr>
        <w:t>Daniel Burrus</w:t>
      </w:r>
    </w:p>
    <w:p w14:paraId="79D4D021" w14:textId="55209963" w:rsidR="007D0613" w:rsidRPr="00BD5D70" w:rsidRDefault="003B507A" w:rsidP="007D0613">
      <w:pPr>
        <w:rPr>
          <w:rFonts w:cstheme="minorHAnsi"/>
          <w:spacing w:val="-4"/>
          <w:sz w:val="22"/>
          <w:szCs w:val="22"/>
          <w:shd w:val="clear" w:color="auto" w:fill="FFFFFF"/>
        </w:rPr>
      </w:pPr>
      <w:r w:rsidRPr="00BD5D70">
        <w:rPr>
          <w:rFonts w:cstheme="minorHAnsi"/>
          <w:spacing w:val="-4"/>
          <w:sz w:val="22"/>
          <w:szCs w:val="22"/>
          <w:u w:val="single"/>
          <w:shd w:val="clear" w:color="auto" w:fill="FFFFFF"/>
        </w:rPr>
        <w:t>17 novembre</w:t>
      </w:r>
      <w:r w:rsidR="00D26D3B" w:rsidRPr="00BD5D70">
        <w:rPr>
          <w:rFonts w:cstheme="minorHAnsi"/>
          <w:spacing w:val="-4"/>
          <w:sz w:val="22"/>
          <w:szCs w:val="22"/>
          <w:shd w:val="clear" w:color="auto" w:fill="FFFFFF"/>
        </w:rPr>
        <w:t xml:space="preserve"> -</w:t>
      </w:r>
      <w:r w:rsidR="00BD5D70" w:rsidRPr="00BD5D70">
        <w:rPr>
          <w:rFonts w:cstheme="minorHAnsi"/>
          <w:spacing w:val="-4"/>
          <w:sz w:val="22"/>
          <w:szCs w:val="22"/>
          <w:shd w:val="clear" w:color="auto" w:fill="FFFFFF"/>
        </w:rPr>
        <w:t xml:space="preserve"> </w:t>
      </w:r>
      <w:r w:rsidR="00A2614E" w:rsidRPr="00BD5D70">
        <w:rPr>
          <w:rFonts w:cstheme="minorHAnsi"/>
          <w:spacing w:val="-4"/>
          <w:sz w:val="22"/>
          <w:szCs w:val="22"/>
          <w:shd w:val="clear" w:color="auto" w:fill="FFFFFF"/>
        </w:rPr>
        <w:t xml:space="preserve">Il </w:t>
      </w:r>
      <w:r w:rsidR="00A2614E" w:rsidRPr="00BD5D70">
        <w:rPr>
          <w:rFonts w:cstheme="minorHAnsi"/>
          <w:i/>
          <w:iCs/>
          <w:spacing w:val="-4"/>
          <w:sz w:val="22"/>
          <w:szCs w:val="22"/>
          <w:shd w:val="clear" w:color="auto" w:fill="FFFFFF"/>
        </w:rPr>
        <w:t>trend</w:t>
      </w:r>
      <w:r w:rsidR="00A2614E" w:rsidRPr="00BD5D70">
        <w:rPr>
          <w:rFonts w:cstheme="minorHAnsi"/>
          <w:spacing w:val="-4"/>
          <w:sz w:val="22"/>
          <w:szCs w:val="22"/>
          <w:shd w:val="clear" w:color="auto" w:fill="FFFFFF"/>
        </w:rPr>
        <w:t xml:space="preserve"> globale trasforma conoscenze e apprendimento in ambito contabile</w:t>
      </w:r>
      <w:r w:rsidR="003D7DBA" w:rsidRPr="00BD5D70">
        <w:rPr>
          <w:rFonts w:cstheme="minorHAnsi"/>
          <w:spacing w:val="-4"/>
          <w:sz w:val="22"/>
          <w:szCs w:val="22"/>
          <w:shd w:val="clear" w:color="auto" w:fill="FFFFFF"/>
        </w:rPr>
        <w:t>: TECNOLOG</w:t>
      </w:r>
      <w:r w:rsidR="00A2614E" w:rsidRPr="00BD5D70">
        <w:rPr>
          <w:rFonts w:cstheme="minorHAnsi"/>
          <w:spacing w:val="-4"/>
          <w:sz w:val="22"/>
          <w:szCs w:val="22"/>
          <w:shd w:val="clear" w:color="auto" w:fill="FFFFFF"/>
        </w:rPr>
        <w:t>IA</w:t>
      </w:r>
    </w:p>
    <w:p w14:paraId="7441693D" w14:textId="5EA94301" w:rsidR="007D0613" w:rsidRPr="00BD5D70" w:rsidRDefault="003B507A" w:rsidP="007D0613">
      <w:pPr>
        <w:rPr>
          <w:rFonts w:cstheme="minorHAnsi"/>
          <w:spacing w:val="-2"/>
          <w:sz w:val="22"/>
          <w:szCs w:val="22"/>
          <w:shd w:val="clear" w:color="auto" w:fill="FFFFFF"/>
        </w:rPr>
      </w:pPr>
      <w:r w:rsidRPr="00BD5D70">
        <w:rPr>
          <w:rFonts w:cstheme="minorHAnsi"/>
          <w:spacing w:val="-2"/>
          <w:sz w:val="22"/>
          <w:szCs w:val="22"/>
          <w:u w:val="single"/>
          <w:shd w:val="clear" w:color="auto" w:fill="FFFFFF"/>
        </w:rPr>
        <w:t>18 novembre</w:t>
      </w:r>
      <w:r w:rsidR="00D26D3B" w:rsidRPr="00BD5D70">
        <w:rPr>
          <w:rFonts w:cstheme="minorHAnsi"/>
          <w:spacing w:val="-2"/>
          <w:sz w:val="22"/>
          <w:szCs w:val="22"/>
          <w:shd w:val="clear" w:color="auto" w:fill="FFFFFF"/>
        </w:rPr>
        <w:t xml:space="preserve"> -</w:t>
      </w:r>
      <w:r w:rsidR="00BD5D70" w:rsidRPr="00BD5D70">
        <w:rPr>
          <w:rFonts w:cstheme="minorHAnsi"/>
          <w:spacing w:val="-2"/>
          <w:sz w:val="22"/>
          <w:szCs w:val="22"/>
          <w:shd w:val="clear" w:color="auto" w:fill="FFFFFF"/>
        </w:rPr>
        <w:t xml:space="preserve"> </w:t>
      </w:r>
      <w:r w:rsidR="00A2614E" w:rsidRPr="00BD5D70">
        <w:rPr>
          <w:rFonts w:cstheme="minorHAnsi"/>
          <w:spacing w:val="-2"/>
          <w:sz w:val="22"/>
          <w:szCs w:val="22"/>
          <w:shd w:val="clear" w:color="auto" w:fill="FFFFFF"/>
        </w:rPr>
        <w:t xml:space="preserve">Il </w:t>
      </w:r>
      <w:r w:rsidR="00A2614E" w:rsidRPr="00BD5D70">
        <w:rPr>
          <w:rFonts w:cstheme="minorHAnsi"/>
          <w:i/>
          <w:iCs/>
          <w:spacing w:val="-2"/>
          <w:sz w:val="22"/>
          <w:szCs w:val="22"/>
          <w:shd w:val="clear" w:color="auto" w:fill="FFFFFF"/>
        </w:rPr>
        <w:t>trend</w:t>
      </w:r>
      <w:r w:rsidR="00A2614E" w:rsidRPr="00BD5D70">
        <w:rPr>
          <w:rFonts w:cstheme="minorHAnsi"/>
          <w:spacing w:val="-2"/>
          <w:sz w:val="22"/>
          <w:szCs w:val="22"/>
          <w:shd w:val="clear" w:color="auto" w:fill="FFFFFF"/>
        </w:rPr>
        <w:t xml:space="preserve"> globale trasforma conoscenze e apprendimento in ambito contabile</w:t>
      </w:r>
      <w:r w:rsidR="003D7DBA" w:rsidRPr="00BD5D70">
        <w:rPr>
          <w:rFonts w:cstheme="minorHAnsi"/>
          <w:spacing w:val="-2"/>
          <w:sz w:val="22"/>
          <w:szCs w:val="22"/>
          <w:shd w:val="clear" w:color="auto" w:fill="FFFFFF"/>
        </w:rPr>
        <w:t xml:space="preserve">: </w:t>
      </w:r>
      <w:r w:rsidR="00A2614E" w:rsidRPr="00BD5D70">
        <w:rPr>
          <w:rFonts w:cstheme="minorHAnsi"/>
          <w:spacing w:val="-2"/>
          <w:sz w:val="22"/>
          <w:szCs w:val="22"/>
          <w:shd w:val="clear" w:color="auto" w:fill="FFFFFF"/>
        </w:rPr>
        <w:t>AMBIENTE</w:t>
      </w:r>
    </w:p>
    <w:p w14:paraId="0C6F2EB1" w14:textId="1E7C679D" w:rsidR="00A0269E" w:rsidRPr="00A2614E" w:rsidRDefault="003B507A" w:rsidP="007D0613">
      <w:pPr>
        <w:rPr>
          <w:rFonts w:cstheme="minorHAnsi"/>
          <w:sz w:val="22"/>
          <w:szCs w:val="22"/>
          <w:shd w:val="clear" w:color="auto" w:fill="FFFFFF"/>
        </w:rPr>
      </w:pPr>
      <w:r w:rsidRPr="00746852">
        <w:rPr>
          <w:rFonts w:cstheme="minorHAnsi"/>
          <w:sz w:val="22"/>
          <w:szCs w:val="22"/>
          <w:u w:val="single"/>
          <w:shd w:val="clear" w:color="auto" w:fill="FFFFFF"/>
        </w:rPr>
        <w:t>19 novembre</w:t>
      </w:r>
      <w:r w:rsidR="00D26D3B">
        <w:rPr>
          <w:rFonts w:cstheme="minorHAnsi"/>
          <w:sz w:val="22"/>
          <w:szCs w:val="22"/>
          <w:shd w:val="clear" w:color="auto" w:fill="FFFFFF"/>
        </w:rPr>
        <w:t xml:space="preserve"> -</w:t>
      </w:r>
      <w:r w:rsidR="00BD5D70">
        <w:rPr>
          <w:rFonts w:cstheme="minorHAnsi"/>
          <w:sz w:val="22"/>
          <w:szCs w:val="22"/>
          <w:shd w:val="clear" w:color="auto" w:fill="FFFFFF"/>
        </w:rPr>
        <w:t xml:space="preserve"> </w:t>
      </w:r>
      <w:r w:rsidR="00A2614E" w:rsidRPr="00A2614E">
        <w:rPr>
          <w:rFonts w:cstheme="minorHAnsi"/>
          <w:sz w:val="22"/>
          <w:szCs w:val="22"/>
          <w:shd w:val="clear" w:color="auto" w:fill="FFFFFF"/>
        </w:rPr>
        <w:t xml:space="preserve">Il </w:t>
      </w:r>
      <w:r w:rsidR="00A2614E" w:rsidRPr="00BD5D70">
        <w:rPr>
          <w:rFonts w:cstheme="minorHAnsi"/>
          <w:i/>
          <w:iCs/>
          <w:sz w:val="22"/>
          <w:szCs w:val="22"/>
          <w:shd w:val="clear" w:color="auto" w:fill="FFFFFF"/>
        </w:rPr>
        <w:t>trend</w:t>
      </w:r>
      <w:r w:rsidR="00A2614E" w:rsidRPr="00A2614E">
        <w:rPr>
          <w:rFonts w:cstheme="minorHAnsi"/>
          <w:sz w:val="22"/>
          <w:szCs w:val="22"/>
          <w:shd w:val="clear" w:color="auto" w:fill="FFFFFF"/>
        </w:rPr>
        <w:t xml:space="preserve"> globale trasforma con</w:t>
      </w:r>
      <w:r w:rsidR="00A2614E">
        <w:rPr>
          <w:rFonts w:cstheme="minorHAnsi"/>
          <w:sz w:val="22"/>
          <w:szCs w:val="22"/>
          <w:shd w:val="clear" w:color="auto" w:fill="FFFFFF"/>
        </w:rPr>
        <w:t xml:space="preserve">oscenze e </w:t>
      </w:r>
      <w:r w:rsidR="00A2614E" w:rsidRPr="00A2614E">
        <w:rPr>
          <w:rFonts w:cstheme="minorHAnsi"/>
          <w:sz w:val="22"/>
          <w:szCs w:val="22"/>
          <w:shd w:val="clear" w:color="auto" w:fill="FFFFFF"/>
        </w:rPr>
        <w:t>apprendimento</w:t>
      </w:r>
      <w:r w:rsidR="00A2614E">
        <w:rPr>
          <w:rFonts w:cstheme="minorHAnsi"/>
          <w:sz w:val="22"/>
          <w:szCs w:val="22"/>
          <w:shd w:val="clear" w:color="auto" w:fill="FFFFFF"/>
        </w:rPr>
        <w:t xml:space="preserve"> in ambito contabile</w:t>
      </w:r>
      <w:r w:rsidR="003D7DBA" w:rsidRPr="00A2614E">
        <w:rPr>
          <w:rFonts w:cstheme="minorHAnsi"/>
          <w:sz w:val="22"/>
          <w:szCs w:val="22"/>
          <w:shd w:val="clear" w:color="auto" w:fill="FFFFFF"/>
        </w:rPr>
        <w:t>: SOCIET</w:t>
      </w:r>
      <w:r w:rsidR="00A2614E">
        <w:rPr>
          <w:rFonts w:cstheme="minorHAnsi"/>
          <w:sz w:val="22"/>
          <w:szCs w:val="22"/>
          <w:shd w:val="clear" w:color="auto" w:fill="FFFFFF"/>
        </w:rPr>
        <w:t>À</w:t>
      </w:r>
    </w:p>
    <w:p w14:paraId="205EF493" w14:textId="77777777" w:rsidR="000B0478" w:rsidRDefault="00832A68" w:rsidP="00D20BF1">
      <w:pPr>
        <w:jc w:val="left"/>
      </w:pPr>
      <w:hyperlink r:id="rId54" w:history="1">
        <w:r w:rsidR="002A37BF" w:rsidRPr="00123E6E">
          <w:rPr>
            <w:rStyle w:val="Collegamentoipertestuale"/>
            <w:rFonts w:cstheme="minorHAnsi"/>
            <w:sz w:val="22"/>
            <w:szCs w:val="22"/>
            <w:shd w:val="clear" w:color="auto" w:fill="FFFFFF"/>
          </w:rPr>
          <w:t>Per registrarsi</w:t>
        </w:r>
      </w:hyperlink>
      <w:r w:rsidR="000B0478">
        <w:t xml:space="preserve"> </w:t>
      </w:r>
    </w:p>
    <w:p w14:paraId="75D96EAF" w14:textId="77777777" w:rsidR="00567C96" w:rsidRPr="00123E6E" w:rsidRDefault="00567C96" w:rsidP="000B0478">
      <w:pPr>
        <w:spacing w:before="360"/>
        <w:jc w:val="center"/>
        <w:rPr>
          <w:b/>
          <w:bCs/>
          <w:color w:val="990000"/>
          <w:sz w:val="36"/>
          <w:szCs w:val="36"/>
        </w:rPr>
      </w:pPr>
      <w:r w:rsidRPr="00123E6E">
        <w:rPr>
          <w:b/>
          <w:bCs/>
          <w:color w:val="990000"/>
          <w:sz w:val="36"/>
          <w:szCs w:val="36"/>
        </w:rPr>
        <w:t>ACCOUNTANCY EUROPE</w:t>
      </w:r>
    </w:p>
    <w:p w14:paraId="31783420" w14:textId="77777777" w:rsidR="00567C96" w:rsidRPr="001410CC" w:rsidRDefault="00567C96" w:rsidP="001410CC">
      <w:pPr>
        <w:pStyle w:val="Titolo4"/>
        <w:spacing w:before="272" w:after="204"/>
        <w:textAlignment w:val="baseline"/>
        <w:rPr>
          <w:rFonts w:asciiTheme="minorHAnsi" w:eastAsiaTheme="minorHAnsi" w:hAnsiTheme="minorHAnsi" w:cstheme="minorHAnsi"/>
          <w:b/>
          <w:bCs/>
          <w:i w:val="0"/>
          <w:iCs w:val="0"/>
          <w:color w:val="990000"/>
          <w:spacing w:val="-2"/>
          <w:sz w:val="28"/>
        </w:rPr>
      </w:pPr>
      <w:r w:rsidRPr="001410CC">
        <w:rPr>
          <w:rFonts w:asciiTheme="minorHAnsi" w:eastAsiaTheme="minorHAnsi" w:hAnsiTheme="minorHAnsi" w:cstheme="minorHAnsi"/>
          <w:b/>
          <w:bCs/>
          <w:i w:val="0"/>
          <w:iCs w:val="0"/>
          <w:color w:val="990000"/>
          <w:spacing w:val="-2"/>
          <w:sz w:val="28"/>
        </w:rPr>
        <w:t>Webinar</w:t>
      </w:r>
      <w:r w:rsidR="00D26D3B">
        <w:rPr>
          <w:rFonts w:asciiTheme="minorHAnsi" w:eastAsiaTheme="minorHAnsi" w:hAnsiTheme="minorHAnsi" w:cstheme="minorHAnsi"/>
          <w:b/>
          <w:bCs/>
          <w:i w:val="0"/>
          <w:iCs w:val="0"/>
          <w:color w:val="990000"/>
          <w:spacing w:val="-2"/>
          <w:sz w:val="28"/>
        </w:rPr>
        <w:t xml:space="preserve">: Piccole </w:t>
      </w:r>
      <w:r w:rsidR="004276B0">
        <w:rPr>
          <w:rFonts w:asciiTheme="minorHAnsi" w:eastAsiaTheme="minorHAnsi" w:hAnsiTheme="minorHAnsi" w:cstheme="minorHAnsi"/>
          <w:b/>
          <w:bCs/>
          <w:i w:val="0"/>
          <w:iCs w:val="0"/>
          <w:color w:val="990000"/>
          <w:spacing w:val="-2"/>
          <w:sz w:val="28"/>
        </w:rPr>
        <w:t xml:space="preserve">dimensioni, grande </w:t>
      </w:r>
      <w:r w:rsidR="00D26D3B">
        <w:rPr>
          <w:rFonts w:asciiTheme="minorHAnsi" w:eastAsiaTheme="minorHAnsi" w:hAnsiTheme="minorHAnsi" w:cstheme="minorHAnsi"/>
          <w:b/>
          <w:bCs/>
          <w:i w:val="0"/>
          <w:iCs w:val="0"/>
          <w:color w:val="990000"/>
          <w:spacing w:val="-2"/>
          <w:sz w:val="28"/>
        </w:rPr>
        <w:t>impatto: il reporting non finanziario può funzionare per le PMI</w:t>
      </w:r>
      <w:r w:rsidRPr="001410CC">
        <w:rPr>
          <w:rFonts w:asciiTheme="minorHAnsi" w:eastAsiaTheme="minorHAnsi" w:hAnsiTheme="minorHAnsi" w:cstheme="minorHAnsi"/>
          <w:b/>
          <w:bCs/>
          <w:i w:val="0"/>
          <w:iCs w:val="0"/>
          <w:color w:val="990000"/>
          <w:spacing w:val="-2"/>
          <w:sz w:val="28"/>
        </w:rPr>
        <w:t xml:space="preserve">? </w:t>
      </w:r>
    </w:p>
    <w:p w14:paraId="6B746F89" w14:textId="77777777" w:rsidR="00567C96" w:rsidRPr="000C4613" w:rsidRDefault="004276B0" w:rsidP="005C1199">
      <w:pPr>
        <w:shd w:val="clear" w:color="auto" w:fill="FFFFFF"/>
        <w:spacing w:before="225" w:after="0"/>
        <w:textAlignment w:val="baseline"/>
        <w:rPr>
          <w:rFonts w:eastAsia="Times New Roman" w:cstheme="minorHAnsi"/>
          <w:i/>
          <w:spacing w:val="3"/>
          <w:sz w:val="22"/>
          <w:szCs w:val="22"/>
          <w:lang w:eastAsia="it-IT"/>
        </w:rPr>
      </w:pPr>
      <w:r w:rsidRPr="000C4613">
        <w:rPr>
          <w:rFonts w:eastAsia="Times New Roman" w:cstheme="minorHAnsi"/>
          <w:spacing w:val="3"/>
          <w:sz w:val="22"/>
          <w:szCs w:val="22"/>
          <w:lang w:eastAsia="it-IT"/>
        </w:rPr>
        <w:t xml:space="preserve">Il </w:t>
      </w:r>
      <w:r w:rsidR="00567C96" w:rsidRPr="000C4613">
        <w:rPr>
          <w:rFonts w:eastAsia="Times New Roman" w:cstheme="minorHAnsi"/>
          <w:spacing w:val="3"/>
          <w:sz w:val="22"/>
          <w:szCs w:val="22"/>
          <w:lang w:eastAsia="it-IT"/>
        </w:rPr>
        <w:t xml:space="preserve">19 </w:t>
      </w:r>
      <w:r w:rsidRPr="000C4613">
        <w:rPr>
          <w:rFonts w:eastAsia="Times New Roman" w:cstheme="minorHAnsi"/>
          <w:spacing w:val="3"/>
          <w:sz w:val="22"/>
          <w:szCs w:val="22"/>
          <w:lang w:eastAsia="it-IT"/>
        </w:rPr>
        <w:t>novembre</w:t>
      </w:r>
      <w:r w:rsidR="007D24C2">
        <w:rPr>
          <w:rFonts w:eastAsia="Times New Roman" w:cstheme="minorHAnsi"/>
          <w:spacing w:val="3"/>
          <w:sz w:val="22"/>
          <w:szCs w:val="22"/>
          <w:lang w:eastAsia="it-IT"/>
        </w:rPr>
        <w:t>,</w:t>
      </w:r>
      <w:r w:rsidRPr="000C4613">
        <w:rPr>
          <w:rFonts w:eastAsia="Times New Roman" w:cstheme="minorHAnsi"/>
          <w:spacing w:val="3"/>
          <w:sz w:val="22"/>
          <w:szCs w:val="22"/>
          <w:lang w:eastAsia="it-IT"/>
        </w:rPr>
        <w:t xml:space="preserve"> dalle </w:t>
      </w:r>
      <w:r w:rsidR="00567C96" w:rsidRPr="000C4613">
        <w:rPr>
          <w:rFonts w:eastAsia="Times New Roman" w:cstheme="minorHAnsi"/>
          <w:spacing w:val="3"/>
          <w:sz w:val="22"/>
          <w:szCs w:val="22"/>
          <w:lang w:eastAsia="it-IT"/>
        </w:rPr>
        <w:t>10:00</w:t>
      </w:r>
      <w:r w:rsidRPr="000C4613">
        <w:rPr>
          <w:rFonts w:eastAsia="Times New Roman" w:cstheme="minorHAnsi"/>
          <w:spacing w:val="3"/>
          <w:sz w:val="22"/>
          <w:szCs w:val="22"/>
          <w:lang w:eastAsia="it-IT"/>
        </w:rPr>
        <w:t xml:space="preserve"> alle </w:t>
      </w:r>
      <w:r w:rsidR="00567C96" w:rsidRPr="000C4613">
        <w:rPr>
          <w:rFonts w:eastAsia="Times New Roman" w:cstheme="minorHAnsi"/>
          <w:spacing w:val="3"/>
          <w:sz w:val="22"/>
          <w:szCs w:val="22"/>
          <w:lang w:eastAsia="it-IT"/>
        </w:rPr>
        <w:t>11:30</w:t>
      </w:r>
      <w:r w:rsidR="007D24C2">
        <w:rPr>
          <w:rFonts w:eastAsia="Times New Roman" w:cstheme="minorHAnsi"/>
          <w:spacing w:val="3"/>
          <w:sz w:val="22"/>
          <w:szCs w:val="22"/>
          <w:lang w:eastAsia="it-IT"/>
        </w:rPr>
        <w:t>,</w:t>
      </w:r>
      <w:r w:rsidR="00567C96" w:rsidRPr="000C4613">
        <w:rPr>
          <w:rFonts w:eastAsia="Times New Roman" w:cstheme="minorHAnsi"/>
          <w:spacing w:val="3"/>
          <w:sz w:val="22"/>
          <w:szCs w:val="22"/>
          <w:lang w:eastAsia="it-IT"/>
        </w:rPr>
        <w:t xml:space="preserve"> </w:t>
      </w:r>
      <w:r w:rsidRPr="000C4613">
        <w:rPr>
          <w:rFonts w:eastAsia="Times New Roman" w:cstheme="minorHAnsi"/>
          <w:spacing w:val="3"/>
          <w:sz w:val="22"/>
          <w:szCs w:val="22"/>
          <w:lang w:eastAsia="it-IT"/>
        </w:rPr>
        <w:t xml:space="preserve">si svolgerà il webinar organizzato da ACCA, Accountancy Europe, EACB e SME United, </w:t>
      </w:r>
      <w:r w:rsidR="00567C96" w:rsidRPr="000C4613">
        <w:rPr>
          <w:rFonts w:eastAsia="Times New Roman" w:cstheme="minorHAnsi"/>
          <w:i/>
          <w:spacing w:val="3"/>
          <w:sz w:val="22"/>
          <w:szCs w:val="22"/>
          <w:lang w:eastAsia="it-IT"/>
        </w:rPr>
        <w:t>How can non-financial information (NFI) reporting work for SMEs?</w:t>
      </w:r>
    </w:p>
    <w:p w14:paraId="6CE7D8A6" w14:textId="7A7DD4FD" w:rsidR="00567C96" w:rsidRPr="000C4613" w:rsidRDefault="004276B0" w:rsidP="005C1199">
      <w:pPr>
        <w:shd w:val="clear" w:color="auto" w:fill="FFFFFF"/>
        <w:textAlignment w:val="baseline"/>
        <w:rPr>
          <w:rFonts w:eastAsia="Times New Roman" w:cstheme="minorHAnsi"/>
          <w:spacing w:val="3"/>
          <w:sz w:val="22"/>
          <w:szCs w:val="22"/>
          <w:lang w:eastAsia="it-IT"/>
        </w:rPr>
      </w:pPr>
      <w:r w:rsidRPr="000C4613">
        <w:rPr>
          <w:rFonts w:eastAsia="Times New Roman" w:cstheme="minorHAnsi"/>
          <w:spacing w:val="3"/>
          <w:sz w:val="22"/>
          <w:szCs w:val="22"/>
          <w:lang w:eastAsia="it-IT"/>
        </w:rPr>
        <w:t>Alle PMI viene chiesto sempre più spesso di produrre relazioni diverse da quelle finanziarie</w:t>
      </w:r>
      <w:r w:rsidR="00567C96" w:rsidRPr="000C4613">
        <w:rPr>
          <w:rFonts w:eastAsia="Times New Roman" w:cstheme="minorHAnsi"/>
          <w:spacing w:val="3"/>
          <w:sz w:val="22"/>
          <w:szCs w:val="22"/>
          <w:lang w:eastAsia="it-IT"/>
        </w:rPr>
        <w:t xml:space="preserve">, </w:t>
      </w:r>
      <w:r w:rsidRPr="000C4613">
        <w:rPr>
          <w:rFonts w:eastAsia="Times New Roman" w:cstheme="minorHAnsi"/>
          <w:spacing w:val="3"/>
          <w:sz w:val="22"/>
          <w:szCs w:val="22"/>
          <w:lang w:eastAsia="it-IT"/>
        </w:rPr>
        <w:t xml:space="preserve">ciò costituisce un onere amministrativo piuttosto pesante, </w:t>
      </w:r>
      <w:r w:rsidR="0045751A" w:rsidRPr="000C4613">
        <w:rPr>
          <w:rFonts w:eastAsia="Times New Roman" w:cstheme="minorHAnsi"/>
          <w:spacing w:val="3"/>
          <w:sz w:val="22"/>
          <w:szCs w:val="22"/>
          <w:lang w:eastAsia="it-IT"/>
        </w:rPr>
        <w:t xml:space="preserve">nonostante non esista </w:t>
      </w:r>
      <w:r w:rsidRPr="000C4613">
        <w:rPr>
          <w:rFonts w:eastAsia="Times New Roman" w:cstheme="minorHAnsi"/>
          <w:spacing w:val="3"/>
          <w:sz w:val="22"/>
          <w:szCs w:val="22"/>
          <w:lang w:eastAsia="it-IT"/>
        </w:rPr>
        <w:t>(ancora) un obbligo normativo in tal senso.</w:t>
      </w:r>
      <w:r w:rsidR="00B7068A">
        <w:rPr>
          <w:rFonts w:eastAsia="Times New Roman" w:cstheme="minorHAnsi"/>
          <w:spacing w:val="3"/>
          <w:sz w:val="22"/>
          <w:szCs w:val="22"/>
          <w:lang w:eastAsia="it-IT"/>
        </w:rPr>
        <w:t xml:space="preserve"> </w:t>
      </w:r>
      <w:r w:rsidRPr="000C4613">
        <w:rPr>
          <w:rFonts w:eastAsia="Times New Roman" w:cstheme="minorHAnsi"/>
          <w:spacing w:val="3"/>
          <w:sz w:val="22"/>
          <w:szCs w:val="22"/>
          <w:lang w:eastAsia="it-IT"/>
        </w:rPr>
        <w:t>Le richieste di informazioni non finanziarie provengono infatti dalle catene di approvvigionamento</w:t>
      </w:r>
      <w:r w:rsidR="0045751A" w:rsidRPr="000C4613">
        <w:rPr>
          <w:rFonts w:eastAsia="Times New Roman" w:cstheme="minorHAnsi"/>
          <w:spacing w:val="3"/>
          <w:sz w:val="22"/>
          <w:szCs w:val="22"/>
          <w:lang w:eastAsia="it-IT"/>
        </w:rPr>
        <w:t xml:space="preserve"> delle PMI</w:t>
      </w:r>
      <w:r w:rsidRPr="000C4613">
        <w:rPr>
          <w:rFonts w:eastAsia="Times New Roman" w:cstheme="minorHAnsi"/>
          <w:spacing w:val="3"/>
          <w:sz w:val="22"/>
          <w:szCs w:val="22"/>
          <w:lang w:eastAsia="it-IT"/>
        </w:rPr>
        <w:t>, dalle banche o nell</w:t>
      </w:r>
      <w:r w:rsidR="002D126D">
        <w:rPr>
          <w:rFonts w:eastAsia="Times New Roman" w:cstheme="minorHAnsi"/>
          <w:spacing w:val="3"/>
          <w:sz w:val="22"/>
          <w:szCs w:val="22"/>
          <w:lang w:eastAsia="it-IT"/>
        </w:rPr>
        <w:t>’</w:t>
      </w:r>
      <w:r w:rsidRPr="000C4613">
        <w:rPr>
          <w:rFonts w:eastAsia="Times New Roman" w:cstheme="minorHAnsi"/>
          <w:spacing w:val="3"/>
          <w:sz w:val="22"/>
          <w:szCs w:val="22"/>
          <w:lang w:eastAsia="it-IT"/>
        </w:rPr>
        <w:t>ambito degli appalti pubblici. Il</w:t>
      </w:r>
      <w:r w:rsidR="00567C96" w:rsidRPr="000C4613">
        <w:rPr>
          <w:rFonts w:eastAsia="Times New Roman" w:cstheme="minorHAnsi"/>
          <w:spacing w:val="3"/>
          <w:sz w:val="22"/>
          <w:szCs w:val="22"/>
          <w:lang w:eastAsia="it-IT"/>
        </w:rPr>
        <w:t xml:space="preserve"> webinar </w:t>
      </w:r>
      <w:r w:rsidRPr="000C4613">
        <w:rPr>
          <w:rFonts w:eastAsia="Times New Roman" w:cstheme="minorHAnsi"/>
          <w:spacing w:val="3"/>
          <w:sz w:val="22"/>
          <w:szCs w:val="22"/>
          <w:lang w:eastAsia="it-IT"/>
        </w:rPr>
        <w:t xml:space="preserve">si occuperà delle sfide da affrontare e delle opportunità da cogliere per le PMI a fronte di richieste di </w:t>
      </w:r>
      <w:r w:rsidR="0045751A" w:rsidRPr="000C4613">
        <w:rPr>
          <w:rFonts w:eastAsia="Times New Roman" w:cstheme="minorHAnsi"/>
          <w:spacing w:val="3"/>
          <w:sz w:val="22"/>
          <w:szCs w:val="22"/>
          <w:lang w:eastAsia="it-IT"/>
        </w:rPr>
        <w:t>ques</w:t>
      </w:r>
      <w:r w:rsidR="00EF3B53">
        <w:rPr>
          <w:rFonts w:eastAsia="Times New Roman" w:cstheme="minorHAnsi"/>
          <w:spacing w:val="3"/>
          <w:sz w:val="22"/>
          <w:szCs w:val="22"/>
          <w:lang w:eastAsia="it-IT"/>
        </w:rPr>
        <w:t>te</w:t>
      </w:r>
      <w:r w:rsidR="0045751A" w:rsidRPr="000C4613">
        <w:rPr>
          <w:rFonts w:eastAsia="Times New Roman" w:cstheme="minorHAnsi"/>
          <w:spacing w:val="3"/>
          <w:sz w:val="22"/>
          <w:szCs w:val="22"/>
          <w:lang w:eastAsia="it-IT"/>
        </w:rPr>
        <w:t xml:space="preserve"> tipologie di </w:t>
      </w:r>
      <w:r w:rsidRPr="000C4613">
        <w:rPr>
          <w:rFonts w:eastAsia="Times New Roman" w:cstheme="minorHAnsi"/>
          <w:spacing w:val="3"/>
          <w:sz w:val="22"/>
          <w:szCs w:val="22"/>
          <w:lang w:eastAsia="it-IT"/>
        </w:rPr>
        <w:t>informazioni, proponendo alcune possibili soluzioni per aiutare le PMI a farvi fronte</w:t>
      </w:r>
      <w:r w:rsidR="00567C96" w:rsidRPr="000C4613">
        <w:rPr>
          <w:rFonts w:eastAsia="Times New Roman" w:cstheme="minorHAnsi"/>
          <w:spacing w:val="3"/>
          <w:sz w:val="22"/>
          <w:szCs w:val="22"/>
          <w:lang w:eastAsia="it-IT"/>
        </w:rPr>
        <w:t>.</w:t>
      </w:r>
    </w:p>
    <w:p w14:paraId="156F3824" w14:textId="77777777" w:rsidR="00567C96" w:rsidRDefault="00C03331" w:rsidP="005C1199">
      <w:pPr>
        <w:shd w:val="clear" w:color="auto" w:fill="FFFFFF"/>
        <w:textAlignment w:val="baseline"/>
        <w:rPr>
          <w:rFonts w:eastAsia="Times New Roman" w:cstheme="minorHAnsi"/>
          <w:color w:val="333333"/>
          <w:spacing w:val="3"/>
          <w:sz w:val="22"/>
          <w:szCs w:val="22"/>
          <w:lang w:eastAsia="it-IT"/>
        </w:rPr>
      </w:pPr>
      <w:r>
        <w:rPr>
          <w:rFonts w:eastAsia="Times New Roman" w:cstheme="minorHAnsi"/>
          <w:spacing w:val="3"/>
          <w:sz w:val="22"/>
          <w:szCs w:val="22"/>
          <w:lang w:eastAsia="it-IT"/>
        </w:rPr>
        <w:t>Le registrazioni sono ora aperte</w:t>
      </w:r>
      <w:r w:rsidR="00F21251">
        <w:rPr>
          <w:rFonts w:eastAsia="Times New Roman" w:cstheme="minorHAnsi"/>
          <w:spacing w:val="3"/>
          <w:sz w:val="22"/>
          <w:szCs w:val="22"/>
          <w:lang w:eastAsia="it-IT"/>
        </w:rPr>
        <w:t xml:space="preserve"> al seguente</w:t>
      </w:r>
      <w:r w:rsidR="00F21251">
        <w:t xml:space="preserve"> </w:t>
      </w:r>
      <w:hyperlink r:id="rId55" w:history="1">
        <w:r w:rsidR="00F21251" w:rsidRPr="00F21251">
          <w:rPr>
            <w:rStyle w:val="Collegamentoipertestuale"/>
          </w:rPr>
          <w:t>link</w:t>
        </w:r>
      </w:hyperlink>
      <w:r w:rsidR="0045751A" w:rsidRPr="0045751A">
        <w:rPr>
          <w:rFonts w:eastAsia="Times New Roman" w:cstheme="minorHAnsi"/>
          <w:color w:val="333333"/>
          <w:spacing w:val="3"/>
          <w:sz w:val="22"/>
          <w:szCs w:val="22"/>
          <w:lang w:eastAsia="it-IT"/>
        </w:rPr>
        <w:t>.</w:t>
      </w:r>
    </w:p>
    <w:p w14:paraId="66C97CD7" w14:textId="77777777" w:rsidR="00A55978" w:rsidRPr="00DD6B7D" w:rsidRDefault="00832A68" w:rsidP="00BD5D70">
      <w:pPr>
        <w:pStyle w:val="Titolo4"/>
        <w:spacing w:before="360" w:after="120"/>
        <w:textAlignment w:val="baseline"/>
        <w:rPr>
          <w:rFonts w:asciiTheme="minorHAnsi" w:eastAsiaTheme="minorHAnsi" w:hAnsiTheme="minorHAnsi" w:cstheme="minorHAnsi"/>
          <w:b/>
          <w:bCs/>
          <w:i w:val="0"/>
          <w:iCs w:val="0"/>
          <w:color w:val="990000"/>
          <w:spacing w:val="-2"/>
          <w:sz w:val="28"/>
        </w:rPr>
      </w:pPr>
      <w:hyperlink r:id="rId56" w:tgtFrame="_blank" w:history="1">
        <w:r w:rsidR="00DD6B7D" w:rsidRPr="00DD6B7D">
          <w:rPr>
            <w:rFonts w:asciiTheme="minorHAnsi" w:eastAsiaTheme="minorHAnsi" w:hAnsiTheme="minorHAnsi" w:cstheme="minorHAnsi"/>
            <w:b/>
            <w:bCs/>
            <w:i w:val="0"/>
            <w:iCs w:val="0"/>
            <w:color w:val="990000"/>
            <w:spacing w:val="-2"/>
            <w:sz w:val="28"/>
          </w:rPr>
          <w:t xml:space="preserve">Webinar: Verso </w:t>
        </w:r>
        <w:r w:rsidR="00DD6B7D">
          <w:rPr>
            <w:rFonts w:asciiTheme="minorHAnsi" w:eastAsiaTheme="minorHAnsi" w:hAnsiTheme="minorHAnsi" w:cstheme="minorHAnsi"/>
            <w:b/>
            <w:bCs/>
            <w:i w:val="0"/>
            <w:iCs w:val="0"/>
            <w:color w:val="990000"/>
            <w:spacing w:val="-2"/>
            <w:sz w:val="28"/>
          </w:rPr>
          <w:t xml:space="preserve">una </w:t>
        </w:r>
        <w:r w:rsidR="00DD6B7D" w:rsidRPr="00DD6B7D">
          <w:rPr>
            <w:rFonts w:asciiTheme="minorHAnsi" w:eastAsiaTheme="minorHAnsi" w:hAnsiTheme="minorHAnsi" w:cstheme="minorHAnsi"/>
            <w:b/>
            <w:bCs/>
            <w:i w:val="0"/>
            <w:iCs w:val="0"/>
            <w:color w:val="990000"/>
            <w:spacing w:val="-2"/>
            <w:sz w:val="28"/>
          </w:rPr>
          <w:t xml:space="preserve">assurance </w:t>
        </w:r>
        <w:r w:rsidR="00DD6B7D">
          <w:rPr>
            <w:rFonts w:asciiTheme="minorHAnsi" w:eastAsiaTheme="minorHAnsi" w:hAnsiTheme="minorHAnsi" w:cstheme="minorHAnsi"/>
            <w:b/>
            <w:bCs/>
            <w:i w:val="0"/>
            <w:iCs w:val="0"/>
            <w:color w:val="990000"/>
            <w:spacing w:val="-2"/>
            <w:sz w:val="28"/>
          </w:rPr>
          <w:t xml:space="preserve">di qualità </w:t>
        </w:r>
        <w:r w:rsidR="00DD6B7D" w:rsidRPr="00DD6B7D">
          <w:rPr>
            <w:rFonts w:asciiTheme="minorHAnsi" w:eastAsiaTheme="minorHAnsi" w:hAnsiTheme="minorHAnsi" w:cstheme="minorHAnsi"/>
            <w:b/>
            <w:bCs/>
            <w:i w:val="0"/>
            <w:iCs w:val="0"/>
            <w:color w:val="990000"/>
            <w:spacing w:val="-2"/>
            <w:sz w:val="28"/>
          </w:rPr>
          <w:t>dell</w:t>
        </w:r>
        <w:r w:rsidR="00DD6B7D">
          <w:rPr>
            <w:rFonts w:asciiTheme="minorHAnsi" w:eastAsiaTheme="minorHAnsi" w:hAnsiTheme="minorHAnsi" w:cstheme="minorHAnsi"/>
            <w:b/>
            <w:bCs/>
            <w:i w:val="0"/>
            <w:iCs w:val="0"/>
            <w:color w:val="990000"/>
            <w:spacing w:val="-2"/>
            <w:sz w:val="28"/>
          </w:rPr>
          <w:t>a</w:t>
        </w:r>
        <w:r w:rsidR="00DD6B7D" w:rsidRPr="00DD6B7D">
          <w:rPr>
            <w:rFonts w:asciiTheme="minorHAnsi" w:eastAsiaTheme="minorHAnsi" w:hAnsiTheme="minorHAnsi" w:cstheme="minorHAnsi"/>
            <w:b/>
            <w:bCs/>
            <w:i w:val="0"/>
            <w:iCs w:val="0"/>
            <w:color w:val="990000"/>
            <w:spacing w:val="-2"/>
            <w:sz w:val="28"/>
          </w:rPr>
          <w:t xml:space="preserve"> comunicazione di informazioni di carattere non finanziario</w:t>
        </w:r>
        <w:r w:rsidR="00DD6B7D">
          <w:rPr>
            <w:rFonts w:asciiTheme="minorHAnsi" w:eastAsiaTheme="minorHAnsi" w:hAnsiTheme="minorHAnsi" w:cstheme="minorHAnsi"/>
            <w:b/>
            <w:bCs/>
            <w:i w:val="0"/>
            <w:iCs w:val="0"/>
            <w:color w:val="990000"/>
            <w:spacing w:val="-2"/>
            <w:sz w:val="28"/>
          </w:rPr>
          <w:t xml:space="preserve"> </w:t>
        </w:r>
      </w:hyperlink>
    </w:p>
    <w:p w14:paraId="5AC7340C" w14:textId="77777777" w:rsidR="00DD6B7D" w:rsidRPr="00BD5D70" w:rsidRDefault="00DD6B7D" w:rsidP="00BD5D70">
      <w:pPr>
        <w:pStyle w:val="NormaleWeb"/>
        <w:shd w:val="clear" w:color="auto" w:fill="FFFFFF"/>
        <w:spacing w:before="120" w:beforeAutospacing="0" w:after="0" w:afterAutospacing="0"/>
        <w:textAlignment w:val="baseline"/>
        <w:rPr>
          <w:rFonts w:asciiTheme="minorHAnsi" w:hAnsiTheme="minorHAnsi" w:cstheme="minorHAnsi"/>
          <w:spacing w:val="3"/>
          <w:sz w:val="22"/>
          <w:szCs w:val="22"/>
        </w:rPr>
      </w:pPr>
      <w:r w:rsidRPr="00BD5D70">
        <w:rPr>
          <w:rFonts w:asciiTheme="minorHAnsi" w:hAnsiTheme="minorHAnsi" w:cstheme="minorHAnsi"/>
          <w:spacing w:val="3"/>
          <w:sz w:val="22"/>
          <w:szCs w:val="22"/>
        </w:rPr>
        <w:t xml:space="preserve">In che modo possiamo ottenere una assurance di qualità della comunicazione di informazioni di carattere non finanziario? La Commissione europea sta riesaminando la </w:t>
      </w:r>
      <w:hyperlink r:id="rId57" w:tgtFrame="_blank" w:history="1">
        <w:r w:rsidRPr="00BD5D70">
          <w:rPr>
            <w:rStyle w:val="Collegamentoipertestuale"/>
            <w:rFonts w:asciiTheme="minorHAnsi" w:hAnsiTheme="minorHAnsi" w:cstheme="minorHAnsi"/>
            <w:color w:val="auto"/>
            <w:spacing w:val="3"/>
            <w:sz w:val="22"/>
            <w:szCs w:val="22"/>
            <w:bdr w:val="none" w:sz="0" w:space="0" w:color="auto" w:frame="1"/>
          </w:rPr>
          <w:t>Direttiva sulle informazioni non finanziarie</w:t>
        </w:r>
      </w:hyperlink>
      <w:r w:rsidRPr="00B7068A">
        <w:rPr>
          <w:rFonts w:asciiTheme="minorHAnsi" w:hAnsiTheme="minorHAnsi" w:cstheme="minorHAnsi"/>
          <w:color w:val="333333"/>
          <w:spacing w:val="3"/>
          <w:sz w:val="22"/>
          <w:szCs w:val="22"/>
        </w:rPr>
        <w:t xml:space="preserve"> </w:t>
      </w:r>
      <w:r w:rsidRPr="00BD5D70">
        <w:rPr>
          <w:rFonts w:asciiTheme="minorHAnsi" w:hAnsiTheme="minorHAnsi" w:cstheme="minorHAnsi"/>
          <w:spacing w:val="3"/>
          <w:sz w:val="22"/>
          <w:szCs w:val="22"/>
        </w:rPr>
        <w:t>per migliorare la comunicazione delle informazioni di carattere non finanziario a livello UE.</w:t>
      </w:r>
      <w:r w:rsidR="00C03331" w:rsidRPr="00BD5D70">
        <w:rPr>
          <w:rFonts w:asciiTheme="minorHAnsi" w:hAnsiTheme="minorHAnsi" w:cstheme="minorHAnsi"/>
          <w:spacing w:val="3"/>
          <w:sz w:val="22"/>
          <w:szCs w:val="22"/>
        </w:rPr>
        <w:t xml:space="preserve"> </w:t>
      </w:r>
    </w:p>
    <w:p w14:paraId="27249870" w14:textId="77777777" w:rsidR="00DD6B7D" w:rsidRPr="00BD5D70" w:rsidRDefault="00DD6B7D" w:rsidP="00BD5D70">
      <w:pPr>
        <w:pStyle w:val="NormaleWeb"/>
        <w:shd w:val="clear" w:color="auto" w:fill="FFFFFF"/>
        <w:spacing w:before="0" w:beforeAutospacing="0" w:after="0" w:afterAutospacing="0"/>
        <w:textAlignment w:val="baseline"/>
        <w:rPr>
          <w:rFonts w:asciiTheme="minorHAnsi" w:hAnsiTheme="minorHAnsi" w:cstheme="minorHAnsi"/>
          <w:spacing w:val="3"/>
          <w:sz w:val="22"/>
          <w:szCs w:val="22"/>
        </w:rPr>
      </w:pPr>
      <w:r w:rsidRPr="00BD5D70">
        <w:rPr>
          <w:rFonts w:asciiTheme="minorHAnsi" w:hAnsiTheme="minorHAnsi" w:cstheme="minorHAnsi"/>
          <w:spacing w:val="3"/>
          <w:sz w:val="22"/>
          <w:szCs w:val="22"/>
        </w:rPr>
        <w:lastRenderedPageBreak/>
        <w:t xml:space="preserve">Una assurance esterna, indipendente è fondamentale per poter acquisire dati affidabili. </w:t>
      </w:r>
    </w:p>
    <w:p w14:paraId="41F8BFA1" w14:textId="2FAE6958" w:rsidR="00DD6B7D" w:rsidRPr="00BD5D70" w:rsidRDefault="00DD6B7D" w:rsidP="00BD5D70">
      <w:pPr>
        <w:pStyle w:val="NormaleWeb"/>
        <w:shd w:val="clear" w:color="auto" w:fill="FFFFFF"/>
        <w:spacing w:before="0" w:beforeAutospacing="0" w:after="0" w:afterAutospacing="0"/>
        <w:textAlignment w:val="baseline"/>
        <w:rPr>
          <w:rFonts w:asciiTheme="minorHAnsi" w:hAnsiTheme="minorHAnsi" w:cstheme="minorHAnsi"/>
          <w:spacing w:val="3"/>
          <w:sz w:val="22"/>
          <w:szCs w:val="22"/>
        </w:rPr>
      </w:pPr>
      <w:r w:rsidRPr="00BD5D70">
        <w:rPr>
          <w:rFonts w:asciiTheme="minorHAnsi" w:hAnsiTheme="minorHAnsi" w:cstheme="minorHAnsi"/>
          <w:spacing w:val="3"/>
          <w:sz w:val="22"/>
          <w:szCs w:val="22"/>
        </w:rPr>
        <w:t>Se ne discuterà il prossimo 26 novembre</w:t>
      </w:r>
      <w:r w:rsidR="00D5039C" w:rsidRPr="00BD5D70">
        <w:rPr>
          <w:rFonts w:asciiTheme="minorHAnsi" w:hAnsiTheme="minorHAnsi" w:cstheme="minorHAnsi"/>
          <w:spacing w:val="3"/>
          <w:sz w:val="22"/>
          <w:szCs w:val="22"/>
        </w:rPr>
        <w:t>,</w:t>
      </w:r>
      <w:r w:rsidRPr="00BD5D70">
        <w:rPr>
          <w:rFonts w:asciiTheme="minorHAnsi" w:hAnsiTheme="minorHAnsi" w:cstheme="minorHAnsi"/>
          <w:spacing w:val="3"/>
          <w:sz w:val="22"/>
          <w:szCs w:val="22"/>
        </w:rPr>
        <w:t xml:space="preserve"> dalle 12 alle 14</w:t>
      </w:r>
      <w:r w:rsidR="00D5039C" w:rsidRPr="00BD5D70">
        <w:rPr>
          <w:rFonts w:asciiTheme="minorHAnsi" w:hAnsiTheme="minorHAnsi" w:cstheme="minorHAnsi"/>
          <w:spacing w:val="3"/>
          <w:sz w:val="22"/>
          <w:szCs w:val="22"/>
        </w:rPr>
        <w:t>,</w:t>
      </w:r>
      <w:r w:rsidRPr="00BD5D70">
        <w:rPr>
          <w:rFonts w:asciiTheme="minorHAnsi" w:hAnsiTheme="minorHAnsi" w:cstheme="minorHAnsi"/>
          <w:spacing w:val="3"/>
          <w:sz w:val="22"/>
          <w:szCs w:val="22"/>
        </w:rPr>
        <w:t xml:space="preserve"> nel corso del webinar organizzato da Accountancy Europe, </w:t>
      </w:r>
      <w:r w:rsidRPr="00BD5D70">
        <w:rPr>
          <w:rFonts w:asciiTheme="minorHAnsi" w:hAnsiTheme="minorHAnsi" w:cstheme="minorHAnsi"/>
          <w:i/>
          <w:spacing w:val="3"/>
          <w:sz w:val="22"/>
          <w:szCs w:val="22"/>
        </w:rPr>
        <w:t>The path to high-quality financial information assurance</w:t>
      </w:r>
      <w:r w:rsidR="00D20BF1">
        <w:rPr>
          <w:rFonts w:asciiTheme="minorHAnsi" w:hAnsiTheme="minorHAnsi" w:cstheme="minorHAnsi"/>
          <w:i/>
          <w:spacing w:val="3"/>
          <w:sz w:val="22"/>
          <w:szCs w:val="22"/>
        </w:rPr>
        <w:t>.</w:t>
      </w:r>
    </w:p>
    <w:p w14:paraId="7EDC4D24" w14:textId="77777777" w:rsidR="00DD6B7D" w:rsidRPr="00BD5D70" w:rsidRDefault="00DD6B7D" w:rsidP="00D20BF1">
      <w:pPr>
        <w:pStyle w:val="NormaleWeb"/>
        <w:shd w:val="clear" w:color="auto" w:fill="FFFFFF"/>
        <w:spacing w:before="120" w:beforeAutospacing="0" w:after="0" w:afterAutospacing="0"/>
        <w:textAlignment w:val="baseline"/>
        <w:rPr>
          <w:rFonts w:asciiTheme="minorHAnsi" w:hAnsiTheme="minorHAnsi" w:cstheme="minorHAnsi"/>
          <w:spacing w:val="3"/>
          <w:sz w:val="22"/>
          <w:szCs w:val="22"/>
        </w:rPr>
      </w:pPr>
      <w:r w:rsidRPr="00BD5D70">
        <w:rPr>
          <w:rFonts w:asciiTheme="minorHAnsi" w:hAnsiTheme="minorHAnsi" w:cstheme="minorHAnsi"/>
          <w:spacing w:val="3"/>
          <w:sz w:val="22"/>
          <w:szCs w:val="22"/>
        </w:rPr>
        <w:t>Relatori:</w:t>
      </w:r>
    </w:p>
    <w:p w14:paraId="64884D1F" w14:textId="77777777" w:rsidR="00DD6B7D" w:rsidRPr="00BD5D70" w:rsidRDefault="00DD6B7D" w:rsidP="00D20BF1">
      <w:pPr>
        <w:numPr>
          <w:ilvl w:val="0"/>
          <w:numId w:val="12"/>
        </w:numPr>
        <w:shd w:val="clear" w:color="auto" w:fill="FFFFFF"/>
        <w:spacing w:before="0" w:after="0"/>
        <w:ind w:left="450"/>
        <w:textAlignment w:val="baseline"/>
        <w:rPr>
          <w:rFonts w:cstheme="minorHAnsi"/>
          <w:sz w:val="22"/>
          <w:szCs w:val="22"/>
          <w:lang w:val="en-US"/>
        </w:rPr>
      </w:pPr>
      <w:r w:rsidRPr="00BD5D70">
        <w:rPr>
          <w:rStyle w:val="Enfasigrassetto"/>
          <w:rFonts w:cstheme="minorHAnsi"/>
          <w:sz w:val="22"/>
          <w:szCs w:val="22"/>
          <w:bdr w:val="none" w:sz="0" w:space="0" w:color="auto" w:frame="1"/>
          <w:lang w:val="en-US"/>
        </w:rPr>
        <w:t>Alain Deckers</w:t>
      </w:r>
      <w:r w:rsidRPr="00BD5D70">
        <w:rPr>
          <w:rFonts w:cstheme="minorHAnsi"/>
          <w:sz w:val="22"/>
          <w:szCs w:val="22"/>
          <w:lang w:val="en-US"/>
        </w:rPr>
        <w:t>, Head of Unit, Corporate reporting, Audit and Credit Rating Agencies, DG FISMA, European Commission</w:t>
      </w:r>
    </w:p>
    <w:p w14:paraId="5C037F98" w14:textId="77777777" w:rsidR="00DD6B7D" w:rsidRPr="00BD5D70" w:rsidRDefault="00DD6B7D" w:rsidP="00D20BF1">
      <w:pPr>
        <w:numPr>
          <w:ilvl w:val="0"/>
          <w:numId w:val="12"/>
        </w:numPr>
        <w:shd w:val="clear" w:color="auto" w:fill="FFFFFF"/>
        <w:spacing w:before="0" w:after="0"/>
        <w:ind w:left="450"/>
        <w:textAlignment w:val="baseline"/>
        <w:rPr>
          <w:rFonts w:cstheme="minorHAnsi"/>
          <w:sz w:val="22"/>
          <w:szCs w:val="22"/>
          <w:lang w:val="en-US"/>
        </w:rPr>
      </w:pPr>
      <w:r w:rsidRPr="00BD5D70">
        <w:rPr>
          <w:rStyle w:val="Enfasigrassetto"/>
          <w:rFonts w:cstheme="minorHAnsi"/>
          <w:sz w:val="22"/>
          <w:szCs w:val="22"/>
          <w:bdr w:val="none" w:sz="0" w:space="0" w:color="auto" w:frame="1"/>
          <w:lang w:val="en-US"/>
        </w:rPr>
        <w:t>Maria Alexiou</w:t>
      </w:r>
      <w:r w:rsidRPr="00BD5D70">
        <w:rPr>
          <w:rFonts w:cstheme="minorHAnsi"/>
          <w:sz w:val="22"/>
          <w:szCs w:val="22"/>
          <w:lang w:val="en-US"/>
        </w:rPr>
        <w:t>, ESG Senior Advisor, Titan Cement International and Member of the Board, CSR Europe</w:t>
      </w:r>
    </w:p>
    <w:p w14:paraId="0D42C230" w14:textId="35FFC17B" w:rsidR="00DD6B7D" w:rsidRPr="00BD5D70" w:rsidRDefault="00DD6B7D" w:rsidP="00D20BF1">
      <w:pPr>
        <w:numPr>
          <w:ilvl w:val="0"/>
          <w:numId w:val="12"/>
        </w:numPr>
        <w:shd w:val="clear" w:color="auto" w:fill="FFFFFF"/>
        <w:spacing w:before="0" w:after="0"/>
        <w:ind w:left="450"/>
        <w:textAlignment w:val="baseline"/>
        <w:rPr>
          <w:rFonts w:cstheme="minorHAnsi"/>
          <w:sz w:val="22"/>
          <w:szCs w:val="22"/>
          <w:lang w:val="en-US"/>
        </w:rPr>
      </w:pPr>
      <w:r w:rsidRPr="00BD5D70">
        <w:rPr>
          <w:rStyle w:val="Enfasigrassetto"/>
          <w:rFonts w:cstheme="minorHAnsi"/>
          <w:sz w:val="22"/>
          <w:szCs w:val="22"/>
          <w:bdr w:val="none" w:sz="0" w:space="0" w:color="auto" w:frame="1"/>
          <w:lang w:val="en-US"/>
        </w:rPr>
        <w:t>Julien Rivals</w:t>
      </w:r>
      <w:r w:rsidRPr="00BD5D70">
        <w:rPr>
          <w:rFonts w:cstheme="minorHAnsi"/>
          <w:sz w:val="22"/>
          <w:szCs w:val="22"/>
          <w:lang w:val="en-US"/>
        </w:rPr>
        <w:t>,</w:t>
      </w:r>
      <w:r w:rsidR="00D20BF1">
        <w:rPr>
          <w:rFonts w:cstheme="minorHAnsi"/>
          <w:sz w:val="22"/>
          <w:szCs w:val="22"/>
          <w:lang w:val="en-US"/>
        </w:rPr>
        <w:t xml:space="preserve"> </w:t>
      </w:r>
      <w:r w:rsidRPr="00BD5D70">
        <w:rPr>
          <w:rFonts w:cstheme="minorHAnsi"/>
          <w:sz w:val="22"/>
          <w:szCs w:val="22"/>
          <w:lang w:val="en-US"/>
        </w:rPr>
        <w:t>Co-Managing Partner, Deloitte and Chair, Accountancy Europe ESG Assurance Task Force</w:t>
      </w:r>
    </w:p>
    <w:p w14:paraId="5520685A" w14:textId="77777777" w:rsidR="00DD6B7D" w:rsidRPr="00BD5D70" w:rsidRDefault="00DD6B7D" w:rsidP="00D20BF1">
      <w:pPr>
        <w:numPr>
          <w:ilvl w:val="0"/>
          <w:numId w:val="12"/>
        </w:numPr>
        <w:shd w:val="clear" w:color="auto" w:fill="FFFFFF"/>
        <w:spacing w:before="0" w:after="0"/>
        <w:ind w:left="450"/>
        <w:textAlignment w:val="baseline"/>
        <w:rPr>
          <w:rFonts w:cstheme="minorHAnsi"/>
          <w:sz w:val="22"/>
          <w:szCs w:val="22"/>
          <w:lang w:val="en-US"/>
        </w:rPr>
      </w:pPr>
      <w:r w:rsidRPr="00BD5D70">
        <w:rPr>
          <w:rStyle w:val="Enfasigrassetto"/>
          <w:rFonts w:cstheme="minorHAnsi"/>
          <w:sz w:val="22"/>
          <w:szCs w:val="22"/>
          <w:bdr w:val="none" w:sz="0" w:space="0" w:color="auto" w:frame="1"/>
          <w:lang w:val="en-US"/>
        </w:rPr>
        <w:t>Patrick de Cambourg</w:t>
      </w:r>
      <w:r w:rsidRPr="00BD5D70">
        <w:rPr>
          <w:rFonts w:cstheme="minorHAnsi"/>
          <w:sz w:val="22"/>
          <w:szCs w:val="22"/>
          <w:lang w:val="en-US"/>
        </w:rPr>
        <w:t>, Chair, European Lab Project Task Force on EU non-financial reporting standards (PTF-NFRS)</w:t>
      </w:r>
    </w:p>
    <w:p w14:paraId="57503862" w14:textId="77777777" w:rsidR="00DD6B7D" w:rsidRPr="00BD5D70" w:rsidRDefault="00DD6B7D" w:rsidP="00D20BF1">
      <w:pPr>
        <w:numPr>
          <w:ilvl w:val="0"/>
          <w:numId w:val="12"/>
        </w:numPr>
        <w:shd w:val="clear" w:color="auto" w:fill="FFFFFF"/>
        <w:spacing w:before="0" w:after="0"/>
        <w:ind w:left="450"/>
        <w:textAlignment w:val="baseline"/>
        <w:rPr>
          <w:rFonts w:cstheme="minorHAnsi"/>
          <w:sz w:val="22"/>
          <w:szCs w:val="22"/>
        </w:rPr>
      </w:pPr>
      <w:r w:rsidRPr="00BD5D70">
        <w:rPr>
          <w:rStyle w:val="Enfasigrassetto"/>
          <w:rFonts w:cstheme="minorHAnsi"/>
          <w:sz w:val="22"/>
          <w:szCs w:val="22"/>
          <w:bdr w:val="none" w:sz="0" w:space="0" w:color="auto" w:frame="1"/>
        </w:rPr>
        <w:t>Noémi Robert</w:t>
      </w:r>
      <w:r w:rsidRPr="00BD5D70">
        <w:rPr>
          <w:rFonts w:cstheme="minorHAnsi"/>
          <w:sz w:val="22"/>
          <w:szCs w:val="22"/>
        </w:rPr>
        <w:t>, Director, Accountancy Europe</w:t>
      </w:r>
    </w:p>
    <w:p w14:paraId="3B8FF2D3" w14:textId="77777777" w:rsidR="00DD6B7D" w:rsidRPr="00B7068A" w:rsidRDefault="00B7068A" w:rsidP="00BD5D70">
      <w:pPr>
        <w:pStyle w:val="NormaleWeb"/>
        <w:shd w:val="clear" w:color="auto" w:fill="FFFFFF"/>
        <w:spacing w:before="225" w:beforeAutospacing="0" w:after="0" w:afterAutospacing="0"/>
        <w:textAlignment w:val="baseline"/>
        <w:rPr>
          <w:rFonts w:asciiTheme="minorHAnsi" w:hAnsiTheme="minorHAnsi" w:cstheme="minorHAnsi"/>
          <w:color w:val="333333"/>
          <w:spacing w:val="3"/>
          <w:sz w:val="22"/>
          <w:szCs w:val="22"/>
        </w:rPr>
      </w:pPr>
      <w:r w:rsidRPr="00BD5D70">
        <w:rPr>
          <w:rFonts w:asciiTheme="minorHAnsi" w:hAnsiTheme="minorHAnsi" w:cstheme="minorHAnsi"/>
          <w:spacing w:val="3"/>
          <w:sz w:val="22"/>
          <w:szCs w:val="22"/>
        </w:rPr>
        <w:t xml:space="preserve">Per partecipare è possibile registrarsi sin da ora al seguente </w:t>
      </w:r>
      <w:hyperlink r:id="rId58" w:history="1">
        <w:r w:rsidRPr="00B7068A">
          <w:rPr>
            <w:rStyle w:val="Collegamentoipertestuale"/>
            <w:rFonts w:asciiTheme="minorHAnsi" w:hAnsiTheme="minorHAnsi" w:cstheme="minorHAnsi"/>
            <w:spacing w:val="3"/>
            <w:sz w:val="22"/>
            <w:szCs w:val="22"/>
          </w:rPr>
          <w:t>link</w:t>
        </w:r>
      </w:hyperlink>
      <w:r w:rsidRPr="00B7068A">
        <w:rPr>
          <w:rFonts w:asciiTheme="minorHAnsi" w:hAnsiTheme="minorHAnsi" w:cstheme="minorHAnsi"/>
          <w:color w:val="333333"/>
          <w:spacing w:val="3"/>
          <w:sz w:val="22"/>
          <w:szCs w:val="22"/>
        </w:rPr>
        <w:t>.</w:t>
      </w:r>
    </w:p>
    <w:p w14:paraId="1C635FB9" w14:textId="77777777" w:rsidR="0026591E" w:rsidRDefault="0026591E" w:rsidP="00BD5D70">
      <w:pPr>
        <w:rPr>
          <w:rFonts w:eastAsia="Times New Roman" w:cstheme="minorHAnsi"/>
          <w:color w:val="333333"/>
          <w:spacing w:val="3"/>
          <w:sz w:val="22"/>
          <w:szCs w:val="22"/>
          <w:lang w:eastAsia="it-IT"/>
        </w:rPr>
      </w:pPr>
      <w:r>
        <w:rPr>
          <w:rFonts w:eastAsia="Times New Roman" w:cstheme="minorHAnsi"/>
          <w:color w:val="333333"/>
          <w:spacing w:val="3"/>
          <w:sz w:val="22"/>
          <w:szCs w:val="22"/>
          <w:lang w:eastAsia="it-IT"/>
        </w:rPr>
        <w:br w:type="page"/>
      </w:r>
    </w:p>
    <w:p w14:paraId="2B5BF23B" w14:textId="77777777" w:rsidR="002B2014" w:rsidRPr="00A73632" w:rsidRDefault="002B2014" w:rsidP="007E7014">
      <w:pPr>
        <w:pStyle w:val="Titolo1"/>
        <w:spacing w:before="0"/>
      </w:pPr>
      <w:bookmarkStart w:id="9" w:name="_Toc56295507"/>
      <w:r w:rsidRPr="00A73632">
        <w:lastRenderedPageBreak/>
        <w:t>Per aggiornamenti e approfondimenti</w:t>
      </w:r>
      <w:bookmarkEnd w:id="7"/>
      <w:bookmarkEnd w:id="9"/>
    </w:p>
    <w:tbl>
      <w:tblPr>
        <w:tblStyle w:val="Grigliatabella1"/>
        <w:tblW w:w="9128" w:type="dxa"/>
        <w:tblBorders>
          <w:top w:val="single" w:sz="4" w:space="0" w:color="990000"/>
          <w:left w:val="none" w:sz="0" w:space="0" w:color="auto"/>
          <w:bottom w:val="single" w:sz="4" w:space="0" w:color="990000"/>
          <w:right w:val="none" w:sz="0" w:space="0" w:color="auto"/>
          <w:insideH w:val="none" w:sz="0" w:space="0" w:color="auto"/>
          <w:insideV w:val="none" w:sz="0" w:space="0" w:color="auto"/>
        </w:tblBorders>
        <w:tblLook w:val="04A0" w:firstRow="1" w:lastRow="0" w:firstColumn="1" w:lastColumn="0" w:noHBand="0" w:noVBand="1"/>
      </w:tblPr>
      <w:tblGrid>
        <w:gridCol w:w="9128"/>
      </w:tblGrid>
      <w:tr w:rsidR="002B2014" w:rsidRPr="00B64947" w14:paraId="197938EA" w14:textId="77777777" w:rsidTr="00FF4D4F">
        <w:trPr>
          <w:trHeight w:val="3633"/>
        </w:trPr>
        <w:tc>
          <w:tcPr>
            <w:tcW w:w="9128" w:type="dxa"/>
          </w:tcPr>
          <w:p w14:paraId="016899DA" w14:textId="77777777" w:rsidR="002B2014" w:rsidRPr="002B2014" w:rsidRDefault="00703720" w:rsidP="008A0E30">
            <w:pPr>
              <w:spacing w:before="240" w:after="160" w:line="259" w:lineRule="auto"/>
              <w:rPr>
                <w:rFonts w:ascii="Calibri" w:eastAsia="Calibri" w:hAnsi="Calibri" w:cs="Times New Roman"/>
                <w:sz w:val="22"/>
                <w:szCs w:val="22"/>
                <w:lang w:val="en-US"/>
              </w:rPr>
            </w:pPr>
            <w:r w:rsidRPr="00804ECE">
              <w:rPr>
                <w:rFonts w:ascii="Calibri" w:eastAsia="Calibri" w:hAnsi="Calibri" w:cs="Times New Roman"/>
                <w:sz w:val="22"/>
                <w:szCs w:val="22"/>
                <w:lang w:val="en-US"/>
              </w:rPr>
              <w:t>Commissione</w:t>
            </w:r>
            <w:r w:rsidR="00D5039C">
              <w:rPr>
                <w:rFonts w:ascii="Calibri" w:eastAsia="Calibri" w:hAnsi="Calibri" w:cs="Times New Roman"/>
                <w:sz w:val="22"/>
                <w:szCs w:val="22"/>
                <w:lang w:val="en-US"/>
              </w:rPr>
              <w:t xml:space="preserve"> </w:t>
            </w:r>
            <w:r w:rsidR="00581937" w:rsidRPr="00804ECE">
              <w:rPr>
                <w:rFonts w:ascii="Calibri" w:eastAsia="Calibri" w:hAnsi="Calibri" w:cs="Times New Roman"/>
                <w:sz w:val="22"/>
                <w:szCs w:val="22"/>
                <w:lang w:val="en-US"/>
              </w:rPr>
              <w:t>e</w:t>
            </w:r>
            <w:r w:rsidR="002B2014" w:rsidRPr="00804ECE">
              <w:rPr>
                <w:rFonts w:ascii="Calibri" w:eastAsia="Calibri" w:hAnsi="Calibri" w:cs="Times New Roman"/>
                <w:sz w:val="22"/>
                <w:szCs w:val="22"/>
                <w:lang w:val="en-US"/>
              </w:rPr>
              <w:t xml:space="preserve">uropea - </w:t>
            </w:r>
            <w:hyperlink r:id="rId59" w:history="1">
              <w:r w:rsidR="002B2014" w:rsidRPr="007C052B">
                <w:rPr>
                  <w:rStyle w:val="Collegamentoipertestuale"/>
                  <w:rFonts w:cstheme="minorHAnsi"/>
                  <w:sz w:val="22"/>
                  <w:lang w:val="en-US" w:eastAsia="it-IT"/>
                </w:rPr>
                <w:t>E-news on economic and financial developments</w:t>
              </w:r>
            </w:hyperlink>
          </w:p>
          <w:p w14:paraId="24E30090" w14:textId="1BB5D0BA" w:rsidR="002B2014" w:rsidRPr="009E2072" w:rsidRDefault="009E2072" w:rsidP="002B2014">
            <w:pPr>
              <w:spacing w:before="0" w:after="160" w:line="259" w:lineRule="auto"/>
              <w:rPr>
                <w:rFonts w:ascii="Calibri" w:eastAsia="Calibri" w:hAnsi="Calibri" w:cs="Times New Roman"/>
                <w:sz w:val="22"/>
                <w:szCs w:val="22"/>
              </w:rPr>
            </w:pPr>
            <w:r w:rsidRPr="009E2072">
              <w:rPr>
                <w:rFonts w:ascii="Calibri" w:eastAsia="Calibri" w:hAnsi="Calibri" w:cs="Times New Roman"/>
                <w:sz w:val="22"/>
                <w:szCs w:val="22"/>
              </w:rPr>
              <w:t>Organizzazione per la cooperazione e lo sviluppo economico (OCSE)</w:t>
            </w:r>
            <w:r w:rsidR="002B2014" w:rsidRPr="009E2072">
              <w:rPr>
                <w:rFonts w:ascii="Calibri" w:eastAsia="Calibri" w:hAnsi="Calibri" w:cs="Times New Roman"/>
                <w:sz w:val="22"/>
                <w:szCs w:val="22"/>
              </w:rPr>
              <w:t xml:space="preserve"> -</w:t>
            </w:r>
            <w:r w:rsidR="00BD5D70">
              <w:rPr>
                <w:rFonts w:ascii="Calibri" w:eastAsia="Calibri" w:hAnsi="Calibri" w:cs="Times New Roman"/>
                <w:sz w:val="22"/>
                <w:szCs w:val="22"/>
              </w:rPr>
              <w:t xml:space="preserve"> </w:t>
            </w:r>
            <w:hyperlink r:id="rId60" w:history="1">
              <w:r w:rsidR="002B2014" w:rsidRPr="009E2072">
                <w:rPr>
                  <w:rStyle w:val="Collegamentoipertestuale"/>
                  <w:rFonts w:cstheme="minorHAnsi"/>
                  <w:sz w:val="22"/>
                  <w:lang w:eastAsia="it-IT"/>
                </w:rPr>
                <w:t>news</w:t>
              </w:r>
            </w:hyperlink>
          </w:p>
          <w:p w14:paraId="339948EA" w14:textId="77777777" w:rsidR="00542929" w:rsidRPr="00542929" w:rsidRDefault="00542929" w:rsidP="00542929">
            <w:pPr>
              <w:spacing w:before="0" w:after="160" w:line="259" w:lineRule="auto"/>
              <w:rPr>
                <w:rFonts w:ascii="Calibri" w:eastAsia="Calibri" w:hAnsi="Calibri" w:cs="Times New Roman"/>
                <w:sz w:val="22"/>
                <w:szCs w:val="22"/>
                <w:lang w:val="en-US"/>
              </w:rPr>
            </w:pPr>
            <w:r w:rsidRPr="00542929">
              <w:rPr>
                <w:rFonts w:ascii="Calibri" w:eastAsia="Calibri" w:hAnsi="Calibri" w:cs="Times New Roman"/>
                <w:sz w:val="22"/>
                <w:szCs w:val="22"/>
                <w:lang w:val="en-US"/>
              </w:rPr>
              <w:t xml:space="preserve">Accountancy Europe - </w:t>
            </w:r>
            <w:hyperlink r:id="rId61" w:history="1">
              <w:r w:rsidRPr="00542929">
                <w:rPr>
                  <w:rFonts w:ascii="Calibri" w:eastAsia="Calibri" w:hAnsi="Calibri" w:cs="Times New Roman"/>
                  <w:color w:val="0070C0"/>
                  <w:sz w:val="22"/>
                  <w:szCs w:val="22"/>
                  <w:u w:val="single"/>
                  <w:lang w:val="en-US"/>
                </w:rPr>
                <w:t>news</w:t>
              </w:r>
            </w:hyperlink>
          </w:p>
          <w:p w14:paraId="1A8F0B9E" w14:textId="29153029" w:rsidR="00542929" w:rsidRDefault="00542929" w:rsidP="002B2014">
            <w:pPr>
              <w:spacing w:before="0" w:after="160" w:line="259" w:lineRule="auto"/>
              <w:rPr>
                <w:rStyle w:val="Collegamentoipertestuale"/>
                <w:rFonts w:cstheme="minorHAnsi"/>
                <w:sz w:val="22"/>
                <w:lang w:val="en-US" w:eastAsia="it-IT"/>
              </w:rPr>
            </w:pPr>
            <w:r w:rsidRPr="002B2014">
              <w:rPr>
                <w:rFonts w:ascii="Calibri" w:eastAsia="Calibri" w:hAnsi="Calibri" w:cs="Times New Roman"/>
                <w:sz w:val="22"/>
                <w:szCs w:val="22"/>
                <w:lang w:val="en-US"/>
              </w:rPr>
              <w:t xml:space="preserve">CFE </w:t>
            </w:r>
            <w:r w:rsidRPr="00703720">
              <w:rPr>
                <w:rFonts w:ascii="Calibri" w:eastAsia="Calibri" w:hAnsi="Calibri" w:cs="Times New Roman"/>
                <w:sz w:val="22"/>
                <w:szCs w:val="22"/>
                <w:lang w:val="en-US"/>
              </w:rPr>
              <w:t>Tax Adviser Europe</w:t>
            </w:r>
            <w:r w:rsidR="00BD5D70">
              <w:rPr>
                <w:rFonts w:ascii="Calibri" w:eastAsia="Calibri" w:hAnsi="Calibri" w:cs="Times New Roman"/>
                <w:sz w:val="22"/>
                <w:szCs w:val="22"/>
                <w:lang w:val="en-US"/>
              </w:rPr>
              <w:t xml:space="preserve"> </w:t>
            </w:r>
            <w:r w:rsidRPr="002B2014">
              <w:rPr>
                <w:rFonts w:ascii="Calibri" w:eastAsia="Calibri" w:hAnsi="Calibri" w:cs="Times New Roman"/>
                <w:sz w:val="22"/>
                <w:szCs w:val="22"/>
                <w:lang w:val="en-US"/>
              </w:rPr>
              <w:t xml:space="preserve">- </w:t>
            </w:r>
            <w:hyperlink r:id="rId62" w:history="1">
              <w:r>
                <w:rPr>
                  <w:rStyle w:val="Collegamentoipertestuale"/>
                  <w:rFonts w:cstheme="minorHAnsi"/>
                  <w:sz w:val="22"/>
                  <w:lang w:val="en-US" w:eastAsia="it-IT"/>
                </w:rPr>
                <w:t>news</w:t>
              </w:r>
            </w:hyperlink>
          </w:p>
          <w:p w14:paraId="7CBD7CFB" w14:textId="3DC49668" w:rsidR="002B2014" w:rsidRPr="004A7BC8" w:rsidRDefault="009E2072" w:rsidP="002B2014">
            <w:pPr>
              <w:spacing w:before="0" w:after="160" w:line="259" w:lineRule="auto"/>
              <w:rPr>
                <w:rFonts w:cstheme="minorHAnsi"/>
                <w:color w:val="0563C1" w:themeColor="hyperlink"/>
                <w:u w:val="single"/>
                <w:lang w:val="en-US" w:eastAsia="it-IT"/>
              </w:rPr>
            </w:pPr>
            <w:r w:rsidRPr="007C052B">
              <w:rPr>
                <w:rFonts w:ascii="Calibri" w:eastAsia="Calibri" w:hAnsi="Calibri" w:cs="Times New Roman"/>
                <w:sz w:val="22"/>
                <w:szCs w:val="22"/>
                <w:lang w:val="en-US"/>
              </w:rPr>
              <w:t xml:space="preserve">European Tax Adviser Federation </w:t>
            </w:r>
            <w:r>
              <w:rPr>
                <w:rFonts w:ascii="Calibri" w:eastAsia="Calibri" w:hAnsi="Calibri" w:cs="Times New Roman"/>
                <w:sz w:val="22"/>
                <w:szCs w:val="22"/>
                <w:lang w:val="en-US"/>
              </w:rPr>
              <w:t>(</w:t>
            </w:r>
            <w:r w:rsidR="002B2014" w:rsidRPr="007C052B">
              <w:rPr>
                <w:rFonts w:ascii="Calibri" w:eastAsia="Calibri" w:hAnsi="Calibri" w:cs="Times New Roman"/>
                <w:sz w:val="22"/>
                <w:szCs w:val="22"/>
                <w:lang w:val="en-US"/>
              </w:rPr>
              <w:t>ETAF</w:t>
            </w:r>
            <w:r w:rsidRPr="00703720">
              <w:rPr>
                <w:rFonts w:ascii="Calibri" w:eastAsia="Calibri" w:hAnsi="Calibri" w:cs="Times New Roman"/>
                <w:sz w:val="22"/>
                <w:szCs w:val="22"/>
                <w:lang w:val="en-US"/>
              </w:rPr>
              <w:t>)</w:t>
            </w:r>
            <w:r w:rsidR="00BD5D70">
              <w:rPr>
                <w:rFonts w:ascii="Calibri" w:eastAsia="Calibri" w:hAnsi="Calibri" w:cs="Times New Roman"/>
                <w:sz w:val="22"/>
                <w:szCs w:val="22"/>
                <w:lang w:val="en-US"/>
              </w:rPr>
              <w:t xml:space="preserve"> </w:t>
            </w:r>
            <w:r w:rsidR="003957A8">
              <w:rPr>
                <w:rFonts w:ascii="Calibri" w:eastAsia="Calibri" w:hAnsi="Calibri" w:cs="Times New Roman"/>
                <w:sz w:val="22"/>
                <w:szCs w:val="22"/>
                <w:lang w:val="en-US"/>
              </w:rPr>
              <w:t>-</w:t>
            </w:r>
            <w:r w:rsidR="00BD5D70">
              <w:rPr>
                <w:rFonts w:ascii="Calibri" w:eastAsia="Calibri" w:hAnsi="Calibri" w:cs="Times New Roman"/>
                <w:sz w:val="22"/>
                <w:szCs w:val="22"/>
                <w:lang w:val="en-US"/>
              </w:rPr>
              <w:t xml:space="preserve"> </w:t>
            </w:r>
            <w:hyperlink r:id="rId63" w:history="1">
              <w:r w:rsidR="004A7BC8" w:rsidRPr="004A7BC8">
                <w:rPr>
                  <w:rStyle w:val="Collegamentoipertestuale"/>
                  <w:rFonts w:ascii="Calibri" w:eastAsia="Calibri" w:hAnsi="Calibri" w:cs="Times New Roman"/>
                  <w:sz w:val="22"/>
                  <w:szCs w:val="22"/>
                  <w:lang w:val="en-US"/>
                </w:rPr>
                <w:t>news</w:t>
              </w:r>
            </w:hyperlink>
            <w:r w:rsidR="00D20BF1" w:rsidRPr="00D20BF1">
              <w:rPr>
                <w:rStyle w:val="Collegamentoipertestuale"/>
                <w:rFonts w:ascii="Calibri" w:eastAsia="Calibri" w:hAnsi="Calibri" w:cs="Times New Roman"/>
                <w:sz w:val="22"/>
                <w:szCs w:val="22"/>
                <w:u w:val="none"/>
                <w:lang w:val="en-US"/>
              </w:rPr>
              <w:t xml:space="preserve"> </w:t>
            </w:r>
            <w:r w:rsidR="004A7BC8">
              <w:rPr>
                <w:rFonts w:ascii="Calibri" w:eastAsia="Calibri" w:hAnsi="Calibri" w:cs="Times New Roman"/>
                <w:sz w:val="22"/>
                <w:szCs w:val="22"/>
                <w:lang w:val="en-US"/>
              </w:rPr>
              <w:t>e</w:t>
            </w:r>
            <w:r w:rsidR="00D20BF1">
              <w:rPr>
                <w:rFonts w:ascii="Calibri" w:eastAsia="Calibri" w:hAnsi="Calibri" w:cs="Times New Roman"/>
                <w:sz w:val="22"/>
                <w:szCs w:val="22"/>
                <w:lang w:val="en-US"/>
              </w:rPr>
              <w:t xml:space="preserve"> </w:t>
            </w:r>
            <w:r w:rsidR="00EA1857" w:rsidRPr="002B2014">
              <w:rPr>
                <w:rFonts w:ascii="Calibri" w:eastAsia="Calibri" w:hAnsi="Calibri" w:cs="Times New Roman"/>
                <w:sz w:val="22"/>
                <w:szCs w:val="22"/>
              </w:rPr>
              <w:fldChar w:fldCharType="begin"/>
            </w:r>
            <w:r w:rsidR="002B2014" w:rsidRPr="002B2014">
              <w:rPr>
                <w:rFonts w:ascii="Calibri" w:eastAsia="Calibri" w:hAnsi="Calibri" w:cs="Times New Roman"/>
                <w:sz w:val="22"/>
                <w:szCs w:val="22"/>
                <w:lang w:val="en-US"/>
              </w:rPr>
              <w:instrText xml:space="preserve"> HYPERLINK "https://www.etaf.tax/index.php/newsarea/newsletter" </w:instrText>
            </w:r>
            <w:r w:rsidR="00EA1857" w:rsidRPr="002B2014">
              <w:rPr>
                <w:rFonts w:ascii="Calibri" w:eastAsia="Calibri" w:hAnsi="Calibri" w:cs="Times New Roman"/>
                <w:sz w:val="22"/>
                <w:szCs w:val="22"/>
              </w:rPr>
              <w:fldChar w:fldCharType="separate"/>
            </w:r>
            <w:r w:rsidR="004A7BC8">
              <w:rPr>
                <w:rStyle w:val="Collegamentoipertestuale"/>
                <w:rFonts w:cstheme="minorHAnsi"/>
                <w:sz w:val="22"/>
                <w:lang w:val="en-US" w:eastAsia="it-IT"/>
              </w:rPr>
              <w:t>n</w:t>
            </w:r>
            <w:r w:rsidR="002B2014" w:rsidRPr="007C052B">
              <w:rPr>
                <w:rStyle w:val="Collegamentoipertestuale"/>
                <w:rFonts w:cstheme="minorHAnsi"/>
                <w:sz w:val="22"/>
                <w:lang w:val="en-US" w:eastAsia="it-IT"/>
              </w:rPr>
              <w:t>ewsletter</w:t>
            </w:r>
          </w:p>
          <w:p w14:paraId="0C70A3CF" w14:textId="77777777" w:rsidR="00542929" w:rsidRPr="002B2014" w:rsidRDefault="00EA1857" w:rsidP="00542929">
            <w:pPr>
              <w:spacing w:before="0" w:after="160" w:line="259" w:lineRule="auto"/>
              <w:rPr>
                <w:rFonts w:ascii="Calibri" w:eastAsia="Calibri" w:hAnsi="Calibri" w:cs="Times New Roman"/>
                <w:color w:val="0000FF"/>
                <w:sz w:val="22"/>
                <w:szCs w:val="22"/>
                <w:u w:val="single"/>
                <w:lang w:val="en-US"/>
              </w:rPr>
            </w:pPr>
            <w:r w:rsidRPr="002B2014">
              <w:rPr>
                <w:rFonts w:ascii="Calibri" w:eastAsia="Calibri" w:hAnsi="Calibri" w:cs="Times New Roman"/>
                <w:sz w:val="22"/>
                <w:szCs w:val="22"/>
              </w:rPr>
              <w:fldChar w:fldCharType="end"/>
            </w:r>
            <w:r w:rsidR="00340956">
              <w:rPr>
                <w:rFonts w:ascii="Calibri" w:eastAsia="Calibri" w:hAnsi="Calibri" w:cs="Times New Roman"/>
                <w:sz w:val="22"/>
                <w:szCs w:val="22"/>
                <w:lang w:val="en-US"/>
              </w:rPr>
              <w:t>In</w:t>
            </w:r>
            <w:r w:rsidR="00542929">
              <w:rPr>
                <w:rFonts w:ascii="Calibri" w:eastAsia="Calibri" w:hAnsi="Calibri" w:cs="Times New Roman"/>
                <w:sz w:val="22"/>
                <w:szCs w:val="22"/>
                <w:lang w:val="en-US"/>
              </w:rPr>
              <w:t>ternational Federation of Accountants (</w:t>
            </w:r>
            <w:r w:rsidR="00542929" w:rsidRPr="002B2014">
              <w:rPr>
                <w:rFonts w:ascii="Calibri" w:eastAsia="Calibri" w:hAnsi="Calibri" w:cs="Times New Roman"/>
                <w:sz w:val="22"/>
                <w:szCs w:val="22"/>
                <w:lang w:val="en-US"/>
              </w:rPr>
              <w:t>IFAC</w:t>
            </w:r>
            <w:r w:rsidR="00542929">
              <w:rPr>
                <w:rFonts w:ascii="Calibri" w:eastAsia="Calibri" w:hAnsi="Calibri" w:cs="Times New Roman"/>
                <w:sz w:val="22"/>
                <w:szCs w:val="22"/>
                <w:lang w:val="en-US"/>
              </w:rPr>
              <w:t>)</w:t>
            </w:r>
            <w:r w:rsidR="00542929" w:rsidRPr="002B2014">
              <w:rPr>
                <w:rFonts w:ascii="Calibri" w:eastAsia="Calibri" w:hAnsi="Calibri" w:cs="Times New Roman"/>
                <w:sz w:val="22"/>
                <w:szCs w:val="22"/>
                <w:lang w:val="en-US"/>
              </w:rPr>
              <w:t xml:space="preserve"> - </w:t>
            </w:r>
            <w:hyperlink r:id="rId64" w:history="1">
              <w:r w:rsidR="00542929" w:rsidRPr="00340956">
                <w:rPr>
                  <w:rStyle w:val="Collegamentoipertestuale"/>
                  <w:rFonts w:cstheme="minorHAnsi"/>
                  <w:sz w:val="22"/>
                  <w:lang w:val="en-US" w:eastAsia="it-IT"/>
                </w:rPr>
                <w:t>news</w:t>
              </w:r>
            </w:hyperlink>
          </w:p>
          <w:p w14:paraId="5848E662" w14:textId="5B071E51" w:rsidR="002B2014" w:rsidRPr="002B2014" w:rsidRDefault="00703720" w:rsidP="002B2014">
            <w:pPr>
              <w:spacing w:before="0" w:after="160" w:line="259" w:lineRule="auto"/>
              <w:rPr>
                <w:rFonts w:ascii="Calibri" w:eastAsia="Calibri" w:hAnsi="Calibri" w:cs="Times New Roman"/>
                <w:sz w:val="22"/>
                <w:szCs w:val="22"/>
                <w:lang w:val="en-US"/>
              </w:rPr>
            </w:pPr>
            <w:r w:rsidRPr="002B2014">
              <w:rPr>
                <w:rFonts w:ascii="Calibri" w:eastAsia="Calibri" w:hAnsi="Calibri" w:cs="Times New Roman"/>
                <w:sz w:val="22"/>
                <w:szCs w:val="22"/>
                <w:lang w:val="en-US"/>
              </w:rPr>
              <w:t xml:space="preserve">International Valuation Standards Council </w:t>
            </w:r>
            <w:r>
              <w:rPr>
                <w:rFonts w:ascii="Calibri" w:eastAsia="Calibri" w:hAnsi="Calibri" w:cs="Times New Roman"/>
                <w:sz w:val="22"/>
                <w:szCs w:val="22"/>
                <w:lang w:val="en-US"/>
              </w:rPr>
              <w:t>(</w:t>
            </w:r>
            <w:r w:rsidR="002B2014" w:rsidRPr="002B2014">
              <w:rPr>
                <w:rFonts w:ascii="Calibri" w:eastAsia="Calibri" w:hAnsi="Calibri" w:cs="Times New Roman"/>
                <w:sz w:val="22"/>
                <w:szCs w:val="22"/>
                <w:lang w:val="en-US"/>
              </w:rPr>
              <w:t>IVSC</w:t>
            </w:r>
            <w:r>
              <w:rPr>
                <w:rFonts w:ascii="Calibri" w:eastAsia="Calibri" w:hAnsi="Calibri" w:cs="Times New Roman"/>
                <w:sz w:val="22"/>
                <w:szCs w:val="22"/>
                <w:lang w:val="en-US"/>
              </w:rPr>
              <w:t>)</w:t>
            </w:r>
            <w:r w:rsidR="00BD5D70">
              <w:rPr>
                <w:rFonts w:ascii="Calibri" w:eastAsia="Calibri" w:hAnsi="Calibri" w:cs="Times New Roman"/>
                <w:sz w:val="22"/>
                <w:szCs w:val="22"/>
                <w:lang w:val="en-US"/>
              </w:rPr>
              <w:t xml:space="preserve"> </w:t>
            </w:r>
            <w:r w:rsidR="00AE7C83">
              <w:rPr>
                <w:rFonts w:ascii="Calibri" w:eastAsia="Calibri" w:hAnsi="Calibri" w:cs="Times New Roman"/>
                <w:sz w:val="22"/>
                <w:szCs w:val="22"/>
                <w:lang w:val="en-US"/>
              </w:rPr>
              <w:t xml:space="preserve">- </w:t>
            </w:r>
            <w:hyperlink r:id="rId65" w:history="1">
              <w:r w:rsidR="002B2014" w:rsidRPr="007C052B">
                <w:rPr>
                  <w:rStyle w:val="Collegamentoipertestuale"/>
                  <w:rFonts w:cstheme="minorHAnsi"/>
                  <w:sz w:val="22"/>
                  <w:lang w:val="en-US" w:eastAsia="it-IT"/>
                </w:rPr>
                <w:t>news</w:t>
              </w:r>
            </w:hyperlink>
          </w:p>
          <w:p w14:paraId="7FBB218D" w14:textId="47BCD39D" w:rsidR="00AB5B52" w:rsidRPr="00AB5B52" w:rsidRDefault="00703720" w:rsidP="002B2014">
            <w:pPr>
              <w:spacing w:before="0" w:after="160" w:line="259" w:lineRule="auto"/>
              <w:rPr>
                <w:rFonts w:ascii="Calibri" w:eastAsia="Calibri" w:hAnsi="Calibri" w:cs="Calibri"/>
                <w:sz w:val="22"/>
                <w:szCs w:val="22"/>
              </w:rPr>
            </w:pPr>
            <w:r w:rsidRPr="002B2014">
              <w:rPr>
                <w:rFonts w:ascii="Calibri" w:eastAsia="Calibri" w:hAnsi="Calibri" w:cs="Times New Roman"/>
                <w:sz w:val="22"/>
                <w:szCs w:val="22"/>
              </w:rPr>
              <w:t xml:space="preserve">Comitato di Integrazione Latino Europa-America </w:t>
            </w:r>
            <w:r>
              <w:rPr>
                <w:rFonts w:ascii="Calibri" w:eastAsia="Calibri" w:hAnsi="Calibri" w:cs="Times New Roman"/>
                <w:sz w:val="22"/>
                <w:szCs w:val="22"/>
              </w:rPr>
              <w:t>(</w:t>
            </w:r>
            <w:r w:rsidR="002B2014" w:rsidRPr="002B2014">
              <w:rPr>
                <w:rFonts w:ascii="Calibri" w:eastAsia="Calibri" w:hAnsi="Calibri" w:cs="Times New Roman"/>
                <w:sz w:val="22"/>
                <w:szCs w:val="22"/>
              </w:rPr>
              <w:t>CILEA</w:t>
            </w:r>
            <w:r>
              <w:rPr>
                <w:rFonts w:ascii="Calibri" w:eastAsia="Calibri" w:hAnsi="Calibri" w:cs="Times New Roman"/>
                <w:sz w:val="22"/>
                <w:szCs w:val="22"/>
              </w:rPr>
              <w:t>)</w:t>
            </w:r>
            <w:r w:rsidR="00BD5D70">
              <w:rPr>
                <w:rFonts w:ascii="Calibri" w:eastAsia="Calibri" w:hAnsi="Calibri" w:cs="Times New Roman"/>
                <w:sz w:val="22"/>
                <w:szCs w:val="22"/>
              </w:rPr>
              <w:t xml:space="preserve"> </w:t>
            </w:r>
            <w:r w:rsidR="009E2072">
              <w:rPr>
                <w:rFonts w:ascii="Calibri" w:eastAsia="Calibri" w:hAnsi="Calibri" w:cs="Times New Roman"/>
                <w:sz w:val="22"/>
                <w:szCs w:val="22"/>
              </w:rPr>
              <w:t>-</w:t>
            </w:r>
            <w:r w:rsidR="00BD5D70">
              <w:rPr>
                <w:rFonts w:ascii="Calibri" w:eastAsia="Calibri" w:hAnsi="Calibri" w:cs="Times New Roman"/>
                <w:sz w:val="22"/>
                <w:szCs w:val="22"/>
              </w:rPr>
              <w:t xml:space="preserve"> </w:t>
            </w:r>
            <w:hyperlink r:id="rId66" w:history="1">
              <w:r w:rsidR="002B2014" w:rsidRPr="003B6DFF">
                <w:rPr>
                  <w:rStyle w:val="Collegamentoipertestuale"/>
                  <w:rFonts w:cstheme="minorHAnsi"/>
                  <w:sz w:val="22"/>
                  <w:lang w:eastAsia="it-IT"/>
                </w:rPr>
                <w:t>news</w:t>
              </w:r>
            </w:hyperlink>
          </w:p>
          <w:p w14:paraId="49032A43" w14:textId="77777777" w:rsidR="00535932" w:rsidRPr="008A0E30" w:rsidRDefault="00535932" w:rsidP="00535932">
            <w:pPr>
              <w:shd w:val="clear" w:color="auto" w:fill="FFFFFF"/>
              <w:tabs>
                <w:tab w:val="left" w:pos="284"/>
              </w:tabs>
              <w:spacing w:before="0" w:after="240" w:line="276" w:lineRule="auto"/>
              <w:rPr>
                <w:rFonts w:ascii="Calibri" w:eastAsia="Calibri" w:hAnsi="Calibri" w:cs="Calibri"/>
                <w:b/>
                <w:spacing w:val="-10"/>
                <w:sz w:val="22"/>
                <w:szCs w:val="22"/>
                <w:lang w:val="en-US"/>
              </w:rPr>
            </w:pPr>
            <w:r w:rsidRPr="00535932">
              <w:rPr>
                <w:rFonts w:ascii="Calibri" w:eastAsia="Calibri" w:hAnsi="Calibri" w:cs="Calibri"/>
                <w:sz w:val="22"/>
                <w:szCs w:val="22"/>
                <w:lang w:val="en-US"/>
              </w:rPr>
              <w:t>Conference of European Restructuring and Insolvency Law</w:t>
            </w:r>
            <w:r w:rsidRPr="00535932">
              <w:rPr>
                <w:rFonts w:ascii="Calibri" w:eastAsia="Calibri" w:hAnsi="Calibri" w:cs="Calibri"/>
                <w:spacing w:val="-10"/>
                <w:sz w:val="22"/>
                <w:szCs w:val="22"/>
                <w:lang w:val="en-US"/>
              </w:rPr>
              <w:t xml:space="preserve"> - </w:t>
            </w:r>
            <w:hyperlink r:id="rId67" w:history="1">
              <w:r w:rsidRPr="00535932">
                <w:rPr>
                  <w:rStyle w:val="Collegamentoipertestuale"/>
                  <w:rFonts w:ascii="Calibri" w:eastAsia="Calibri" w:hAnsi="Calibri" w:cs="Calibri"/>
                  <w:spacing w:val="-10"/>
                  <w:sz w:val="22"/>
                  <w:szCs w:val="22"/>
                  <w:lang w:val="en-US"/>
                </w:rPr>
                <w:t>news</w:t>
              </w:r>
            </w:hyperlink>
          </w:p>
        </w:tc>
      </w:tr>
    </w:tbl>
    <w:p w14:paraId="5A89240D" w14:textId="77777777" w:rsidR="002B2014" w:rsidRPr="007C052B" w:rsidRDefault="002B2014" w:rsidP="002B2014">
      <w:pPr>
        <w:spacing w:before="0" w:after="160" w:line="259" w:lineRule="auto"/>
        <w:rPr>
          <w:rFonts w:ascii="Calibri" w:eastAsia="Calibri" w:hAnsi="Calibri" w:cs="Times New Roman"/>
          <w:sz w:val="22"/>
          <w:szCs w:val="22"/>
          <w:lang w:val="en-US"/>
        </w:rPr>
      </w:pPr>
    </w:p>
    <w:p w14:paraId="5A38E5A8" w14:textId="77777777" w:rsidR="00EE1410" w:rsidRDefault="00EE1410" w:rsidP="00AA2907">
      <w:pPr>
        <w:rPr>
          <w:lang w:val="en-US"/>
        </w:rPr>
        <w:sectPr w:rsidR="00EE1410" w:rsidSect="007767D4">
          <w:headerReference w:type="default" r:id="rId68"/>
          <w:pgSz w:w="11900" w:h="16840" w:code="9"/>
          <w:pgMar w:top="2268" w:right="1440" w:bottom="1440" w:left="1440" w:header="471" w:footer="709" w:gutter="0"/>
          <w:cols w:space="708"/>
          <w:docGrid w:linePitch="360"/>
        </w:sectPr>
      </w:pPr>
    </w:p>
    <w:p w14:paraId="53CF3D30" w14:textId="77777777" w:rsidR="00AA2907" w:rsidRPr="00D32C3B" w:rsidRDefault="00AA2907" w:rsidP="00AA2907">
      <w:pPr>
        <w:rPr>
          <w:lang w:val="en-US"/>
        </w:rPr>
      </w:pPr>
    </w:p>
    <w:p w14:paraId="506B4E80" w14:textId="77777777" w:rsidR="00AA2907" w:rsidRPr="00D32C3B" w:rsidRDefault="00AA2907" w:rsidP="00AA2907">
      <w:pPr>
        <w:rPr>
          <w:lang w:val="en-US"/>
        </w:rPr>
      </w:pPr>
    </w:p>
    <w:p w14:paraId="3FAF6C33" w14:textId="77777777" w:rsidR="00AA2907" w:rsidRPr="00D32C3B" w:rsidRDefault="00AA2907" w:rsidP="00AA2907">
      <w:pPr>
        <w:rPr>
          <w:lang w:val="en-US"/>
        </w:rPr>
      </w:pPr>
    </w:p>
    <w:p w14:paraId="47D6C95A" w14:textId="77777777" w:rsidR="00AA2907" w:rsidRPr="00D32C3B" w:rsidRDefault="00AA2907" w:rsidP="00AA2907">
      <w:pPr>
        <w:rPr>
          <w:lang w:val="en-US"/>
        </w:rPr>
      </w:pPr>
    </w:p>
    <w:p w14:paraId="15F75FF5" w14:textId="77777777" w:rsidR="00AA2907" w:rsidRPr="00D32C3B" w:rsidRDefault="00AA2907" w:rsidP="004409C0">
      <w:pPr>
        <w:rPr>
          <w:sz w:val="22"/>
          <w:lang w:val="en-US"/>
        </w:rPr>
      </w:pPr>
    </w:p>
    <w:p w14:paraId="4E2900D0" w14:textId="77777777" w:rsidR="006D3471" w:rsidRDefault="006D3471" w:rsidP="008D659D">
      <w:pPr>
        <w:pStyle w:val="Titolo2"/>
        <w:rPr>
          <w:color w:val="990000"/>
          <w:sz w:val="24"/>
          <w:lang w:val="en-US"/>
        </w:rPr>
      </w:pPr>
    </w:p>
    <w:p w14:paraId="1610F7FE" w14:textId="77777777" w:rsidR="00EE1410" w:rsidRDefault="00EE1410" w:rsidP="00EE1410">
      <w:pPr>
        <w:rPr>
          <w:lang w:val="en-US"/>
        </w:rPr>
      </w:pPr>
    </w:p>
    <w:p w14:paraId="2406893E" w14:textId="77777777" w:rsidR="00EE1410" w:rsidRDefault="00EE1410" w:rsidP="00EE1410">
      <w:pPr>
        <w:rPr>
          <w:lang w:val="en-US"/>
        </w:rPr>
      </w:pPr>
    </w:p>
    <w:p w14:paraId="29CBCB51" w14:textId="77777777" w:rsidR="00EE1410" w:rsidRDefault="00EE1410" w:rsidP="00EE1410">
      <w:pPr>
        <w:rPr>
          <w:lang w:val="en-US"/>
        </w:rPr>
      </w:pPr>
    </w:p>
    <w:p w14:paraId="0A43BA52" w14:textId="77777777" w:rsidR="00EE1410" w:rsidRDefault="00EE1410" w:rsidP="00EE1410">
      <w:pPr>
        <w:rPr>
          <w:lang w:val="en-US"/>
        </w:rPr>
      </w:pPr>
    </w:p>
    <w:p w14:paraId="634F91BC" w14:textId="77777777" w:rsidR="00EE1410" w:rsidRDefault="00EE1410" w:rsidP="00EE1410">
      <w:pPr>
        <w:rPr>
          <w:lang w:val="en-US"/>
        </w:rPr>
      </w:pPr>
    </w:p>
    <w:p w14:paraId="7E96D11B" w14:textId="77777777" w:rsidR="00EE1410" w:rsidRDefault="00EE1410" w:rsidP="00EE1410">
      <w:pPr>
        <w:rPr>
          <w:lang w:val="en-US"/>
        </w:rPr>
      </w:pPr>
    </w:p>
    <w:p w14:paraId="7AE0E3A7" w14:textId="77777777" w:rsidR="00EE1410" w:rsidRDefault="00EE1410" w:rsidP="00EE1410">
      <w:pPr>
        <w:rPr>
          <w:lang w:val="en-US"/>
        </w:rPr>
      </w:pPr>
    </w:p>
    <w:p w14:paraId="208A7EC6" w14:textId="77777777" w:rsidR="00EE1410" w:rsidRDefault="00EE1410" w:rsidP="00EE1410">
      <w:pPr>
        <w:rPr>
          <w:lang w:val="en-US"/>
        </w:rPr>
      </w:pPr>
    </w:p>
    <w:p w14:paraId="7C2E2434" w14:textId="77777777" w:rsidR="00EE1410" w:rsidRDefault="00EE1410" w:rsidP="00EE1410">
      <w:pPr>
        <w:rPr>
          <w:lang w:val="en-US"/>
        </w:rPr>
      </w:pPr>
    </w:p>
    <w:p w14:paraId="112FDA87" w14:textId="77777777" w:rsidR="00EE1410" w:rsidRDefault="00EE1410" w:rsidP="00EE1410">
      <w:pPr>
        <w:rPr>
          <w:lang w:val="en-US"/>
        </w:rPr>
      </w:pPr>
    </w:p>
    <w:p w14:paraId="73DF156D" w14:textId="77777777" w:rsidR="00EE1410" w:rsidRDefault="00EE1410" w:rsidP="00EE1410">
      <w:pPr>
        <w:rPr>
          <w:lang w:val="en-US"/>
        </w:rPr>
      </w:pPr>
    </w:p>
    <w:p w14:paraId="5045F321" w14:textId="77777777" w:rsidR="006D3471" w:rsidRPr="00A13086" w:rsidRDefault="006D3471" w:rsidP="006C1A33">
      <w:pPr>
        <w:pStyle w:val="Titolo2"/>
        <w:rPr>
          <w:lang w:val="en-US"/>
        </w:rPr>
      </w:pPr>
    </w:p>
    <w:p w14:paraId="268D0EA2" w14:textId="77777777" w:rsidR="008D659D" w:rsidRPr="00CC71F6" w:rsidRDefault="008D659D" w:rsidP="008D659D">
      <w:pPr>
        <w:pStyle w:val="Titolo2"/>
        <w:rPr>
          <w:color w:val="990000"/>
          <w:sz w:val="24"/>
        </w:rPr>
      </w:pPr>
      <w:r w:rsidRPr="00CC71F6">
        <w:rPr>
          <w:color w:val="990000"/>
          <w:sz w:val="24"/>
        </w:rPr>
        <w:t>Ha collaborato a questo numero</w:t>
      </w:r>
    </w:p>
    <w:p w14:paraId="0C7727EF" w14:textId="77777777" w:rsidR="008D659D" w:rsidRPr="00966683" w:rsidRDefault="008D659D" w:rsidP="008D659D">
      <w:pPr>
        <w:pStyle w:val="Autore"/>
        <w:spacing w:before="240" w:after="0"/>
        <w:rPr>
          <w:color w:val="485864"/>
          <w:sz w:val="22"/>
        </w:rPr>
      </w:pPr>
      <w:r>
        <w:rPr>
          <w:color w:val="485864"/>
          <w:sz w:val="22"/>
        </w:rPr>
        <w:t>Elena Florimo</w:t>
      </w:r>
    </w:p>
    <w:p w14:paraId="5243AF73" w14:textId="77777777" w:rsidR="008D659D" w:rsidRPr="00966683" w:rsidRDefault="008D659D" w:rsidP="008D659D">
      <w:pPr>
        <w:pStyle w:val="Autoreruolo"/>
        <w:spacing w:before="0"/>
        <w:rPr>
          <w:color w:val="485864"/>
          <w:sz w:val="20"/>
        </w:rPr>
      </w:pPr>
      <w:r>
        <w:rPr>
          <w:color w:val="485864"/>
          <w:sz w:val="20"/>
        </w:rPr>
        <w:t xml:space="preserve">CNDCEC, Ufficio Internazionale, Settore Traduzioni </w:t>
      </w:r>
    </w:p>
    <w:p w14:paraId="09AEAE64" w14:textId="77777777" w:rsidR="008D659D" w:rsidRPr="002748FA" w:rsidRDefault="008D659D" w:rsidP="008D659D">
      <w:pPr>
        <w:rPr>
          <w:sz w:val="22"/>
        </w:rPr>
      </w:pPr>
    </w:p>
    <w:p w14:paraId="0D64DD1E" w14:textId="77777777" w:rsidR="004409C0" w:rsidRPr="002748FA" w:rsidRDefault="004409C0" w:rsidP="004409C0">
      <w:pPr>
        <w:pStyle w:val="BoxIntestazione"/>
        <w:rPr>
          <w:color w:val="485864"/>
          <w:sz w:val="18"/>
        </w:rPr>
      </w:pPr>
      <w:r w:rsidRPr="002748FA">
        <w:rPr>
          <w:color w:val="485864"/>
          <w:sz w:val="18"/>
        </w:rPr>
        <w:t xml:space="preserve">Per eventuali suggerimenti: </w:t>
      </w:r>
      <w:hyperlink r:id="rId69" w:history="1">
        <w:r w:rsidRPr="002748FA">
          <w:rPr>
            <w:rStyle w:val="Collegamentoipertestuale"/>
            <w:sz w:val="18"/>
          </w:rPr>
          <w:t>informativa@fncommercialisti.it</w:t>
        </w:r>
      </w:hyperlink>
    </w:p>
    <w:p w14:paraId="71837082" w14:textId="77777777" w:rsidR="00A00BB3" w:rsidRDefault="00A00BB3" w:rsidP="0025436A">
      <w:pPr>
        <w:rPr>
          <w:sz w:val="22"/>
          <w:szCs w:val="22"/>
        </w:rPr>
      </w:pPr>
    </w:p>
    <w:sectPr w:rsidR="00A00BB3" w:rsidSect="007767D4">
      <w:pgSz w:w="11900" w:h="16840" w:code="9"/>
      <w:pgMar w:top="2268" w:right="1440" w:bottom="1440" w:left="1440" w:header="4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CD71A" w14:textId="77777777" w:rsidR="00832A68" w:rsidRDefault="00832A68" w:rsidP="000C2200">
      <w:pPr>
        <w:spacing w:before="0" w:after="0"/>
      </w:pPr>
      <w:r>
        <w:separator/>
      </w:r>
    </w:p>
  </w:endnote>
  <w:endnote w:type="continuationSeparator" w:id="0">
    <w:p w14:paraId="34B7D1FE" w14:textId="77777777" w:rsidR="00832A68" w:rsidRDefault="00832A68" w:rsidP="000C22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5F21E" w14:textId="77777777" w:rsidR="00F373AA" w:rsidRDefault="00F373AA">
    <w:pPr>
      <w:pStyle w:val="Pidipagina"/>
    </w:pPr>
    <w:r>
      <w:rPr>
        <w:noProof/>
        <w:lang w:eastAsia="it-IT"/>
      </w:rPr>
      <w:drawing>
        <wp:inline distT="0" distB="0" distL="0" distR="0" wp14:anchorId="2BEB439D" wp14:editId="7B8DA67D">
          <wp:extent cx="5722620" cy="425450"/>
          <wp:effectExtent l="0" t="0" r="0" b="6350"/>
          <wp:docPr id="5" name="Picture 1" descr="/Users/darkmartin/Google Drive/Works/FNC/newsletter-informativa/parts/logo-in-basso@3x-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arkmartin/Google Drive/Works/FNC/newsletter-informativa/parts/logo-in-basso@3x-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2620" cy="4254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601C0" w14:textId="77777777" w:rsidR="00832A68" w:rsidRDefault="00832A68" w:rsidP="000C2200">
      <w:pPr>
        <w:spacing w:before="0" w:after="0"/>
      </w:pPr>
      <w:r>
        <w:separator/>
      </w:r>
    </w:p>
  </w:footnote>
  <w:footnote w:type="continuationSeparator" w:id="0">
    <w:p w14:paraId="4EFF98DA" w14:textId="77777777" w:rsidR="00832A68" w:rsidRDefault="00832A68" w:rsidP="000C22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1CEAF" w14:textId="77777777" w:rsidR="00F373AA" w:rsidRPr="00ED174D" w:rsidRDefault="00F373AA" w:rsidP="00ED174D">
    <w:pPr>
      <w:pStyle w:val="Intestazione"/>
      <w:framePr w:wrap="none" w:vAnchor="text" w:hAnchor="page" w:x="10306" w:y="190"/>
      <w:rPr>
        <w:rStyle w:val="Numeropagina"/>
        <w:sz w:val="22"/>
      </w:rPr>
    </w:pPr>
    <w:r w:rsidRPr="00ED174D">
      <w:rPr>
        <w:rStyle w:val="Numeropagina"/>
        <w:sz w:val="22"/>
      </w:rPr>
      <w:fldChar w:fldCharType="begin"/>
    </w:r>
    <w:r w:rsidRPr="00ED174D">
      <w:rPr>
        <w:rStyle w:val="Numeropagina"/>
        <w:sz w:val="22"/>
      </w:rPr>
      <w:instrText xml:space="preserve">PAGE  </w:instrText>
    </w:r>
    <w:r w:rsidRPr="00ED174D">
      <w:rPr>
        <w:rStyle w:val="Numeropagina"/>
        <w:sz w:val="22"/>
      </w:rPr>
      <w:fldChar w:fldCharType="separate"/>
    </w:r>
    <w:r>
      <w:rPr>
        <w:rStyle w:val="Numeropagina"/>
        <w:noProof/>
        <w:sz w:val="22"/>
      </w:rPr>
      <w:t>2</w:t>
    </w:r>
    <w:r w:rsidRPr="00ED174D">
      <w:rPr>
        <w:rStyle w:val="Numeropagina"/>
        <w:sz w:val="22"/>
      </w:rPr>
      <w:fldChar w:fldCharType="end"/>
    </w:r>
  </w:p>
  <w:tbl>
    <w:tblPr>
      <w:tblStyle w:val="Grigliatabella"/>
      <w:tblW w:w="0" w:type="auto"/>
      <w:tblBorders>
        <w:top w:val="none" w:sz="0" w:space="0" w:color="auto"/>
        <w:left w:val="none" w:sz="0" w:space="0" w:color="auto"/>
        <w:bottom w:val="none" w:sz="0" w:space="0" w:color="auto"/>
        <w:right w:val="none" w:sz="0" w:space="0" w:color="auto"/>
        <w:insideH w:val="single" w:sz="48" w:space="0" w:color="990000"/>
        <w:insideV w:val="none" w:sz="0" w:space="0" w:color="auto"/>
      </w:tblBorders>
      <w:tblCellMar>
        <w:top w:w="57" w:type="dxa"/>
        <w:left w:w="0" w:type="dxa"/>
        <w:bottom w:w="57" w:type="dxa"/>
        <w:right w:w="0" w:type="dxa"/>
      </w:tblCellMar>
      <w:tblLook w:val="04A0" w:firstRow="1" w:lastRow="0" w:firstColumn="1" w:lastColumn="0" w:noHBand="0" w:noVBand="1"/>
    </w:tblPr>
    <w:tblGrid>
      <w:gridCol w:w="4505"/>
      <w:gridCol w:w="4505"/>
    </w:tblGrid>
    <w:tr w:rsidR="00F373AA" w:rsidRPr="00204E8F" w14:paraId="050A41A5" w14:textId="77777777" w:rsidTr="00CC71F6">
      <w:tc>
        <w:tcPr>
          <w:tcW w:w="4505" w:type="dxa"/>
          <w:vAlign w:val="center"/>
        </w:tcPr>
        <w:p w14:paraId="68C303A3" w14:textId="77777777" w:rsidR="00F373AA" w:rsidRPr="002748FA" w:rsidRDefault="00F373AA" w:rsidP="00B24E0D">
          <w:pPr>
            <w:pStyle w:val="IntestazioneTitolo"/>
          </w:pPr>
          <w:r>
            <w:t>attività internazionale</w:t>
          </w:r>
        </w:p>
        <w:p w14:paraId="1C6F6BEB" w14:textId="77777777" w:rsidR="00F373AA" w:rsidRPr="002748FA" w:rsidRDefault="00F373AA" w:rsidP="0022543A">
          <w:pPr>
            <w:pStyle w:val="Intestazione1"/>
          </w:pPr>
          <w:r w:rsidRPr="00ED174D">
            <w:rPr>
              <w:sz w:val="22"/>
            </w:rPr>
            <w:t xml:space="preserve">Informativa periodica </w:t>
          </w:r>
          <w:r>
            <w:rPr>
              <w:sz w:val="22"/>
            </w:rPr>
            <w:t xml:space="preserve">-febbraio </w:t>
          </w:r>
          <w:r w:rsidRPr="00ED174D">
            <w:rPr>
              <w:sz w:val="22"/>
            </w:rPr>
            <w:t>201</w:t>
          </w:r>
          <w:r>
            <w:rPr>
              <w:sz w:val="22"/>
            </w:rPr>
            <w:t>8</w:t>
          </w:r>
        </w:p>
      </w:tc>
      <w:tc>
        <w:tcPr>
          <w:tcW w:w="4505" w:type="dxa"/>
          <w:vAlign w:val="center"/>
        </w:tcPr>
        <w:p w14:paraId="798BD8D4" w14:textId="77777777" w:rsidR="00F373AA" w:rsidRPr="002748FA" w:rsidRDefault="00F373AA" w:rsidP="005E0CFF">
          <w:pPr>
            <w:pStyle w:val="Intestazione1"/>
          </w:pPr>
        </w:p>
      </w:tc>
    </w:tr>
    <w:tr w:rsidR="00F373AA" w14:paraId="237F7D97" w14:textId="77777777" w:rsidTr="00CC71F6">
      <w:tc>
        <w:tcPr>
          <w:tcW w:w="4505" w:type="dxa"/>
          <w:vAlign w:val="center"/>
        </w:tcPr>
        <w:p w14:paraId="7584F788" w14:textId="77777777" w:rsidR="00F373AA" w:rsidRPr="002748FA" w:rsidRDefault="00F373AA" w:rsidP="00871C4B">
          <w:pPr>
            <w:pStyle w:val="IntestazioneTitolo"/>
            <w:spacing w:before="0"/>
            <w:rPr>
              <w:caps w:val="0"/>
              <w:smallCaps/>
            </w:rPr>
          </w:pPr>
        </w:p>
      </w:tc>
      <w:tc>
        <w:tcPr>
          <w:tcW w:w="4505" w:type="dxa"/>
          <w:vAlign w:val="center"/>
        </w:tcPr>
        <w:p w14:paraId="09191D23" w14:textId="77777777" w:rsidR="00F373AA" w:rsidRDefault="00F373AA" w:rsidP="00297EF0">
          <w:pPr>
            <w:pStyle w:val="IntestazioneTitolo"/>
            <w:spacing w:before="60"/>
            <w:jc w:val="right"/>
          </w:pPr>
          <w:r>
            <w:rPr>
              <w:caps w:val="0"/>
              <w:smallCaps/>
              <w:sz w:val="24"/>
            </w:rPr>
            <w:t>Premessa</w:t>
          </w:r>
        </w:p>
      </w:tc>
    </w:tr>
  </w:tbl>
  <w:p w14:paraId="6D01D455" w14:textId="77777777" w:rsidR="00F373AA" w:rsidRPr="00B80DE9" w:rsidRDefault="00F373AA" w:rsidP="00B80DE9">
    <w:pPr>
      <w:pStyle w:val="Intestazione"/>
      <w:spacing w:before="0" w:after="0"/>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8A424" w14:textId="77777777" w:rsidR="00F373AA" w:rsidRDefault="00F373AA" w:rsidP="004723C7">
    <w:pPr>
      <w:pStyle w:val="Intestazione"/>
      <w:spacing w:after="0"/>
      <w:rPr>
        <w:sz w:val="4"/>
      </w:rPr>
    </w:pPr>
  </w:p>
  <w:p w14:paraId="17FD9F12" w14:textId="77777777" w:rsidR="00F373AA" w:rsidRDefault="00F373AA" w:rsidP="004723C7">
    <w:pPr>
      <w:pStyle w:val="Intestazione"/>
      <w:spacing w:after="0"/>
      <w:rPr>
        <w:sz w:val="4"/>
      </w:rPr>
    </w:pPr>
  </w:p>
  <w:p w14:paraId="77CC2C89" w14:textId="77777777" w:rsidR="00F373AA" w:rsidRDefault="00F373AA" w:rsidP="004723C7">
    <w:pPr>
      <w:pStyle w:val="Intestazione"/>
      <w:spacing w:after="0"/>
      <w:rPr>
        <w:sz w:val="4"/>
      </w:rPr>
    </w:pPr>
  </w:p>
  <w:p w14:paraId="6ED57869" w14:textId="77777777" w:rsidR="00F373AA" w:rsidRPr="004723C7" w:rsidRDefault="00F373AA" w:rsidP="004723C7">
    <w:pPr>
      <w:pStyle w:val="Intestazione"/>
      <w:spacing w:after="0"/>
      <w:rPr>
        <w:sz w:val="4"/>
      </w:rPr>
    </w:pPr>
    <w:r>
      <w:rPr>
        <w:noProof/>
        <w:sz w:val="4"/>
        <w:lang w:eastAsia="it-IT"/>
      </w:rPr>
      <w:drawing>
        <wp:anchor distT="0" distB="0" distL="114300" distR="114300" simplePos="0" relativeHeight="251659264" behindDoc="0" locked="0" layoutInCell="1" allowOverlap="1" wp14:anchorId="0438FC0E" wp14:editId="192A5544">
          <wp:simplePos x="0" y="0"/>
          <wp:positionH relativeFrom="column">
            <wp:posOffset>0</wp:posOffset>
          </wp:positionH>
          <wp:positionV relativeFrom="paragraph">
            <wp:posOffset>-635</wp:posOffset>
          </wp:positionV>
          <wp:extent cx="5716800" cy="932400"/>
          <wp:effectExtent l="0" t="0" r="0" b="127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800" cy="9324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26AC9" w14:textId="77777777" w:rsidR="00F373AA" w:rsidRPr="00ED174D" w:rsidRDefault="00F373AA" w:rsidP="00ED174D">
    <w:pPr>
      <w:pStyle w:val="Intestazione"/>
      <w:framePr w:wrap="none" w:vAnchor="text" w:hAnchor="page" w:x="10216" w:y="205"/>
      <w:rPr>
        <w:rStyle w:val="Numeropagina"/>
        <w:sz w:val="22"/>
      </w:rPr>
    </w:pPr>
    <w:r w:rsidRPr="00ED174D">
      <w:rPr>
        <w:rStyle w:val="Numeropagina"/>
        <w:sz w:val="22"/>
      </w:rPr>
      <w:fldChar w:fldCharType="begin"/>
    </w:r>
    <w:r w:rsidRPr="00ED174D">
      <w:rPr>
        <w:rStyle w:val="Numeropagina"/>
        <w:sz w:val="22"/>
      </w:rPr>
      <w:instrText xml:space="preserve">PAGE  </w:instrText>
    </w:r>
    <w:r w:rsidRPr="00ED174D">
      <w:rPr>
        <w:rStyle w:val="Numeropagina"/>
        <w:sz w:val="22"/>
      </w:rPr>
      <w:fldChar w:fldCharType="separate"/>
    </w:r>
    <w:r>
      <w:rPr>
        <w:rStyle w:val="Numeropagina"/>
        <w:noProof/>
        <w:sz w:val="22"/>
      </w:rPr>
      <w:t>2</w:t>
    </w:r>
    <w:r w:rsidRPr="00ED174D">
      <w:rPr>
        <w:rStyle w:val="Numeropagina"/>
        <w:sz w:val="22"/>
      </w:rPr>
      <w:fldChar w:fldCharType="end"/>
    </w:r>
  </w:p>
  <w:tbl>
    <w:tblPr>
      <w:tblStyle w:val="Grigliatabella"/>
      <w:tblW w:w="0" w:type="auto"/>
      <w:tblBorders>
        <w:top w:val="none" w:sz="0" w:space="0" w:color="auto"/>
        <w:left w:val="none" w:sz="0" w:space="0" w:color="auto"/>
        <w:bottom w:val="none" w:sz="0" w:space="0" w:color="auto"/>
        <w:right w:val="none" w:sz="0" w:space="0" w:color="auto"/>
        <w:insideH w:val="single" w:sz="48" w:space="0" w:color="990000"/>
        <w:insideV w:val="none" w:sz="0" w:space="0" w:color="auto"/>
      </w:tblBorders>
      <w:tblCellMar>
        <w:top w:w="57" w:type="dxa"/>
        <w:left w:w="0" w:type="dxa"/>
        <w:bottom w:w="57" w:type="dxa"/>
        <w:right w:w="0" w:type="dxa"/>
      </w:tblCellMar>
      <w:tblLook w:val="04A0" w:firstRow="1" w:lastRow="0" w:firstColumn="1" w:lastColumn="0" w:noHBand="0" w:noVBand="1"/>
    </w:tblPr>
    <w:tblGrid>
      <w:gridCol w:w="4505"/>
      <w:gridCol w:w="4505"/>
    </w:tblGrid>
    <w:tr w:rsidR="00F373AA" w:rsidRPr="00204E8F" w14:paraId="25BDDBD6" w14:textId="77777777" w:rsidTr="00CC71F6">
      <w:tc>
        <w:tcPr>
          <w:tcW w:w="4505" w:type="dxa"/>
          <w:vAlign w:val="center"/>
        </w:tcPr>
        <w:p w14:paraId="40877E88" w14:textId="77777777" w:rsidR="00F373AA" w:rsidRPr="002748FA" w:rsidRDefault="00F373AA" w:rsidP="00B24E0D">
          <w:pPr>
            <w:pStyle w:val="IntestazioneTitolo"/>
          </w:pPr>
          <w:r>
            <w:t>attività internazionale</w:t>
          </w:r>
        </w:p>
        <w:p w14:paraId="290DF542" w14:textId="3BE243DA" w:rsidR="00F373AA" w:rsidRPr="003E19F6" w:rsidRDefault="00F373AA" w:rsidP="00D41D21">
          <w:pPr>
            <w:pStyle w:val="Intestazione1"/>
            <w:rPr>
              <w:sz w:val="22"/>
              <w:szCs w:val="22"/>
            </w:rPr>
          </w:pPr>
          <w:r w:rsidRPr="00ED174D">
            <w:rPr>
              <w:sz w:val="22"/>
            </w:rPr>
            <w:t xml:space="preserve">Informativa periodica </w:t>
          </w:r>
          <w:r>
            <w:rPr>
              <w:sz w:val="22"/>
            </w:rPr>
            <w:t xml:space="preserve">- 15 novembre </w:t>
          </w:r>
          <w:r w:rsidRPr="005C639D">
            <w:rPr>
              <w:sz w:val="22"/>
            </w:rPr>
            <w:t>20</w:t>
          </w:r>
          <w:r>
            <w:rPr>
              <w:sz w:val="22"/>
            </w:rPr>
            <w:t>20</w:t>
          </w:r>
        </w:p>
      </w:tc>
      <w:tc>
        <w:tcPr>
          <w:tcW w:w="4505" w:type="dxa"/>
          <w:vAlign w:val="center"/>
        </w:tcPr>
        <w:p w14:paraId="1786B441" w14:textId="77777777" w:rsidR="00F373AA" w:rsidRPr="002748FA" w:rsidRDefault="00F373AA" w:rsidP="005E0CFF">
          <w:pPr>
            <w:pStyle w:val="Intestazione1"/>
          </w:pPr>
        </w:p>
      </w:tc>
    </w:tr>
    <w:tr w:rsidR="00F373AA" w:rsidRPr="00204E8F" w14:paraId="40258F60" w14:textId="77777777" w:rsidTr="00CC71F6">
      <w:tc>
        <w:tcPr>
          <w:tcW w:w="4505" w:type="dxa"/>
          <w:vAlign w:val="center"/>
        </w:tcPr>
        <w:p w14:paraId="7FA75962" w14:textId="77777777" w:rsidR="00F373AA" w:rsidRPr="002748FA" w:rsidRDefault="00F373AA" w:rsidP="00D82C0C">
          <w:pPr>
            <w:pStyle w:val="IntestazioneTitolo"/>
            <w:spacing w:before="0"/>
            <w:rPr>
              <w:caps w:val="0"/>
              <w:smallCaps/>
            </w:rPr>
          </w:pPr>
        </w:p>
      </w:tc>
      <w:tc>
        <w:tcPr>
          <w:tcW w:w="4505" w:type="dxa"/>
          <w:vAlign w:val="center"/>
        </w:tcPr>
        <w:p w14:paraId="521D1117" w14:textId="77777777" w:rsidR="00F373AA" w:rsidRPr="002748FA" w:rsidRDefault="00F373AA" w:rsidP="00604952">
          <w:pPr>
            <w:pStyle w:val="IntestazioneTitolo"/>
            <w:jc w:val="right"/>
          </w:pPr>
        </w:p>
      </w:tc>
    </w:tr>
  </w:tbl>
  <w:p w14:paraId="7BFA1E8D" w14:textId="77777777" w:rsidR="00F373AA" w:rsidRPr="002748FA" w:rsidRDefault="00F373AA" w:rsidP="00B80DE9">
    <w:pPr>
      <w:pStyle w:val="Intestazione"/>
      <w:spacing w:before="0" w:after="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3DBD"/>
    <w:multiLevelType w:val="multilevel"/>
    <w:tmpl w:val="6696F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F20AF"/>
    <w:multiLevelType w:val="multilevel"/>
    <w:tmpl w:val="201E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C491C"/>
    <w:multiLevelType w:val="multilevel"/>
    <w:tmpl w:val="0242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10E64"/>
    <w:multiLevelType w:val="multilevel"/>
    <w:tmpl w:val="92009A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DD0C4D"/>
    <w:multiLevelType w:val="hybridMultilevel"/>
    <w:tmpl w:val="6FD4942E"/>
    <w:lvl w:ilvl="0" w:tplc="AC28249A">
      <w:start w:val="1"/>
      <w:numFmt w:val="decimal"/>
      <w:lvlText w:val="%1."/>
      <w:lvlJc w:val="left"/>
      <w:pPr>
        <w:ind w:left="720" w:hanging="360"/>
      </w:pPr>
      <w:rPr>
        <w:rFonts w:asciiTheme="minorHAnsi" w:eastAsiaTheme="minorHAnsi" w:hAnsiTheme="minorHAnsi" w:cstheme="minorHAns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BF5967"/>
    <w:multiLevelType w:val="multilevel"/>
    <w:tmpl w:val="FCEC83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FC6D6D"/>
    <w:multiLevelType w:val="multilevel"/>
    <w:tmpl w:val="76FC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14244"/>
    <w:multiLevelType w:val="multilevel"/>
    <w:tmpl w:val="D9D8C3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4E2ACC"/>
    <w:multiLevelType w:val="multilevel"/>
    <w:tmpl w:val="002C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C7F3F"/>
    <w:multiLevelType w:val="multilevel"/>
    <w:tmpl w:val="F04C54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941FE8"/>
    <w:multiLevelType w:val="multilevel"/>
    <w:tmpl w:val="8E20E6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315F0E"/>
    <w:multiLevelType w:val="multilevel"/>
    <w:tmpl w:val="C2CE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45371"/>
    <w:multiLevelType w:val="multilevel"/>
    <w:tmpl w:val="A784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4D7CCC"/>
    <w:multiLevelType w:val="multilevel"/>
    <w:tmpl w:val="F970CA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652925"/>
    <w:multiLevelType w:val="multilevel"/>
    <w:tmpl w:val="6D8039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8076C37"/>
    <w:multiLevelType w:val="hybridMultilevel"/>
    <w:tmpl w:val="8518778A"/>
    <w:lvl w:ilvl="0" w:tplc="F52A1560">
      <w:numFmt w:val="bullet"/>
      <w:lvlText w:val="-"/>
      <w:lvlJc w:val="left"/>
      <w:pPr>
        <w:ind w:left="720" w:hanging="360"/>
      </w:pPr>
      <w:rPr>
        <w:rFonts w:ascii="Segoe UI" w:eastAsiaTheme="minorHAnsi" w:hAnsi="Segoe UI" w:cs="Segoe UI" w:hint="default"/>
        <w:b w:val="0"/>
        <w:color w:val="19191A"/>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AE61D6C"/>
    <w:multiLevelType w:val="multilevel"/>
    <w:tmpl w:val="DD5831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4D2B39"/>
    <w:multiLevelType w:val="multilevel"/>
    <w:tmpl w:val="E87EC2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C66AF9"/>
    <w:multiLevelType w:val="multilevel"/>
    <w:tmpl w:val="5A88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9E00BA"/>
    <w:multiLevelType w:val="multilevel"/>
    <w:tmpl w:val="F91A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7"/>
  </w:num>
  <w:num w:numId="4">
    <w:abstractNumId w:val="4"/>
  </w:num>
  <w:num w:numId="5">
    <w:abstractNumId w:val="18"/>
  </w:num>
  <w:num w:numId="6">
    <w:abstractNumId w:val="0"/>
  </w:num>
  <w:num w:numId="7">
    <w:abstractNumId w:val="5"/>
  </w:num>
  <w:num w:numId="8">
    <w:abstractNumId w:val="10"/>
  </w:num>
  <w:num w:numId="9">
    <w:abstractNumId w:val="3"/>
  </w:num>
  <w:num w:numId="10">
    <w:abstractNumId w:val="16"/>
  </w:num>
  <w:num w:numId="11">
    <w:abstractNumId w:val="9"/>
  </w:num>
  <w:num w:numId="12">
    <w:abstractNumId w:val="14"/>
  </w:num>
  <w:num w:numId="13">
    <w:abstractNumId w:val="15"/>
  </w:num>
  <w:num w:numId="14">
    <w:abstractNumId w:val="19"/>
  </w:num>
  <w:num w:numId="15">
    <w:abstractNumId w:val="8"/>
  </w:num>
  <w:num w:numId="16">
    <w:abstractNumId w:val="11"/>
  </w:num>
  <w:num w:numId="17">
    <w:abstractNumId w:val="1"/>
  </w:num>
  <w:num w:numId="18">
    <w:abstractNumId w:val="12"/>
  </w:num>
  <w:num w:numId="19">
    <w:abstractNumId w:val="6"/>
  </w:num>
  <w:num w:numId="2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028"/>
    <w:rsid w:val="000003B0"/>
    <w:rsid w:val="000007CB"/>
    <w:rsid w:val="00000954"/>
    <w:rsid w:val="0000117A"/>
    <w:rsid w:val="000016AE"/>
    <w:rsid w:val="000017C8"/>
    <w:rsid w:val="00001968"/>
    <w:rsid w:val="00001AEA"/>
    <w:rsid w:val="00001FAB"/>
    <w:rsid w:val="000038CB"/>
    <w:rsid w:val="000038D3"/>
    <w:rsid w:val="00004189"/>
    <w:rsid w:val="0000430A"/>
    <w:rsid w:val="000047B7"/>
    <w:rsid w:val="00004F80"/>
    <w:rsid w:val="00005147"/>
    <w:rsid w:val="00005B1B"/>
    <w:rsid w:val="00005DBE"/>
    <w:rsid w:val="000060A5"/>
    <w:rsid w:val="00006502"/>
    <w:rsid w:val="00006818"/>
    <w:rsid w:val="00006B0B"/>
    <w:rsid w:val="00007B6B"/>
    <w:rsid w:val="000105F6"/>
    <w:rsid w:val="00010EDF"/>
    <w:rsid w:val="00011F8E"/>
    <w:rsid w:val="00013B3F"/>
    <w:rsid w:val="000153E2"/>
    <w:rsid w:val="000162B8"/>
    <w:rsid w:val="00016857"/>
    <w:rsid w:val="00016BC6"/>
    <w:rsid w:val="00016C95"/>
    <w:rsid w:val="00021888"/>
    <w:rsid w:val="00022A70"/>
    <w:rsid w:val="00022AB3"/>
    <w:rsid w:val="00022E6B"/>
    <w:rsid w:val="00023CEE"/>
    <w:rsid w:val="000256F5"/>
    <w:rsid w:val="00025982"/>
    <w:rsid w:val="00025A53"/>
    <w:rsid w:val="000260CA"/>
    <w:rsid w:val="00026173"/>
    <w:rsid w:val="0002648F"/>
    <w:rsid w:val="000274D6"/>
    <w:rsid w:val="0002760C"/>
    <w:rsid w:val="00027FE3"/>
    <w:rsid w:val="00030008"/>
    <w:rsid w:val="0003082A"/>
    <w:rsid w:val="000310C3"/>
    <w:rsid w:val="00031159"/>
    <w:rsid w:val="0003176F"/>
    <w:rsid w:val="000321E6"/>
    <w:rsid w:val="00032403"/>
    <w:rsid w:val="00033201"/>
    <w:rsid w:val="0003433A"/>
    <w:rsid w:val="00036155"/>
    <w:rsid w:val="000369B9"/>
    <w:rsid w:val="0003710D"/>
    <w:rsid w:val="00037A0C"/>
    <w:rsid w:val="00037EC1"/>
    <w:rsid w:val="000407C1"/>
    <w:rsid w:val="00040926"/>
    <w:rsid w:val="000413C7"/>
    <w:rsid w:val="0004144C"/>
    <w:rsid w:val="00041F23"/>
    <w:rsid w:val="000420AA"/>
    <w:rsid w:val="0004423C"/>
    <w:rsid w:val="0004441A"/>
    <w:rsid w:val="000478AB"/>
    <w:rsid w:val="0005303F"/>
    <w:rsid w:val="00053989"/>
    <w:rsid w:val="00053C2C"/>
    <w:rsid w:val="00053FF5"/>
    <w:rsid w:val="000545C2"/>
    <w:rsid w:val="00055F6F"/>
    <w:rsid w:val="00057317"/>
    <w:rsid w:val="00057A98"/>
    <w:rsid w:val="00057AF3"/>
    <w:rsid w:val="00060058"/>
    <w:rsid w:val="0006105C"/>
    <w:rsid w:val="0006113F"/>
    <w:rsid w:val="000612AD"/>
    <w:rsid w:val="0006247F"/>
    <w:rsid w:val="0006276D"/>
    <w:rsid w:val="00062A28"/>
    <w:rsid w:val="00063D3D"/>
    <w:rsid w:val="00066F24"/>
    <w:rsid w:val="000679B5"/>
    <w:rsid w:val="00071BE8"/>
    <w:rsid w:val="000723DF"/>
    <w:rsid w:val="00072751"/>
    <w:rsid w:val="000737D0"/>
    <w:rsid w:val="00073C8A"/>
    <w:rsid w:val="000752AA"/>
    <w:rsid w:val="00075887"/>
    <w:rsid w:val="0007595D"/>
    <w:rsid w:val="00075C7F"/>
    <w:rsid w:val="00075E94"/>
    <w:rsid w:val="00076BA6"/>
    <w:rsid w:val="00076DC8"/>
    <w:rsid w:val="00080A95"/>
    <w:rsid w:val="00080BF6"/>
    <w:rsid w:val="00080CBE"/>
    <w:rsid w:val="00081EE9"/>
    <w:rsid w:val="00081F2A"/>
    <w:rsid w:val="0008247C"/>
    <w:rsid w:val="00082AC4"/>
    <w:rsid w:val="00082CD8"/>
    <w:rsid w:val="00082DA5"/>
    <w:rsid w:val="00083E42"/>
    <w:rsid w:val="00084D78"/>
    <w:rsid w:val="00086F98"/>
    <w:rsid w:val="000870EB"/>
    <w:rsid w:val="00087531"/>
    <w:rsid w:val="00087C9F"/>
    <w:rsid w:val="00087DA6"/>
    <w:rsid w:val="0009041B"/>
    <w:rsid w:val="00091E81"/>
    <w:rsid w:val="00091EEE"/>
    <w:rsid w:val="000922EA"/>
    <w:rsid w:val="00092DA2"/>
    <w:rsid w:val="00092ED6"/>
    <w:rsid w:val="00093156"/>
    <w:rsid w:val="000939B1"/>
    <w:rsid w:val="00093FE6"/>
    <w:rsid w:val="000957C3"/>
    <w:rsid w:val="00095C13"/>
    <w:rsid w:val="00096EC3"/>
    <w:rsid w:val="000975C6"/>
    <w:rsid w:val="000A0850"/>
    <w:rsid w:val="000A2346"/>
    <w:rsid w:val="000A243F"/>
    <w:rsid w:val="000A2500"/>
    <w:rsid w:val="000A29FC"/>
    <w:rsid w:val="000A362E"/>
    <w:rsid w:val="000A3BC9"/>
    <w:rsid w:val="000A3EBF"/>
    <w:rsid w:val="000A41ED"/>
    <w:rsid w:val="000A49DE"/>
    <w:rsid w:val="000A52B7"/>
    <w:rsid w:val="000A6990"/>
    <w:rsid w:val="000A69B3"/>
    <w:rsid w:val="000B0478"/>
    <w:rsid w:val="000B0BF5"/>
    <w:rsid w:val="000B1313"/>
    <w:rsid w:val="000B19D1"/>
    <w:rsid w:val="000B3C69"/>
    <w:rsid w:val="000B3DFF"/>
    <w:rsid w:val="000B54F7"/>
    <w:rsid w:val="000B5C57"/>
    <w:rsid w:val="000B5D41"/>
    <w:rsid w:val="000B5D8E"/>
    <w:rsid w:val="000B6583"/>
    <w:rsid w:val="000B680E"/>
    <w:rsid w:val="000B69D2"/>
    <w:rsid w:val="000B6A07"/>
    <w:rsid w:val="000B7368"/>
    <w:rsid w:val="000C03DD"/>
    <w:rsid w:val="000C0553"/>
    <w:rsid w:val="000C127F"/>
    <w:rsid w:val="000C2200"/>
    <w:rsid w:val="000C2DE7"/>
    <w:rsid w:val="000C30B6"/>
    <w:rsid w:val="000C38C8"/>
    <w:rsid w:val="000C38CF"/>
    <w:rsid w:val="000C39BE"/>
    <w:rsid w:val="000C3ABF"/>
    <w:rsid w:val="000C3BEC"/>
    <w:rsid w:val="000C4613"/>
    <w:rsid w:val="000C53DF"/>
    <w:rsid w:val="000C6AD2"/>
    <w:rsid w:val="000C74F1"/>
    <w:rsid w:val="000C7CF6"/>
    <w:rsid w:val="000D000B"/>
    <w:rsid w:val="000D0292"/>
    <w:rsid w:val="000D088C"/>
    <w:rsid w:val="000D0CF1"/>
    <w:rsid w:val="000D3F09"/>
    <w:rsid w:val="000D4BB0"/>
    <w:rsid w:val="000D54F2"/>
    <w:rsid w:val="000D5A7B"/>
    <w:rsid w:val="000D5F2B"/>
    <w:rsid w:val="000D5FBC"/>
    <w:rsid w:val="000D7F5A"/>
    <w:rsid w:val="000E02C2"/>
    <w:rsid w:val="000E1042"/>
    <w:rsid w:val="000E188C"/>
    <w:rsid w:val="000E1F02"/>
    <w:rsid w:val="000E2099"/>
    <w:rsid w:val="000E26A2"/>
    <w:rsid w:val="000E29BB"/>
    <w:rsid w:val="000E36EC"/>
    <w:rsid w:val="000E3939"/>
    <w:rsid w:val="000E40DE"/>
    <w:rsid w:val="000E4554"/>
    <w:rsid w:val="000E5880"/>
    <w:rsid w:val="000E6623"/>
    <w:rsid w:val="000E6FA7"/>
    <w:rsid w:val="000F0058"/>
    <w:rsid w:val="000F05A3"/>
    <w:rsid w:val="000F0F8D"/>
    <w:rsid w:val="000F2AA2"/>
    <w:rsid w:val="000F2E52"/>
    <w:rsid w:val="000F2E7F"/>
    <w:rsid w:val="000F2FF1"/>
    <w:rsid w:val="000F312D"/>
    <w:rsid w:val="000F3272"/>
    <w:rsid w:val="000F3F01"/>
    <w:rsid w:val="000F4A4C"/>
    <w:rsid w:val="000F4E11"/>
    <w:rsid w:val="000F5276"/>
    <w:rsid w:val="000F5961"/>
    <w:rsid w:val="000F5996"/>
    <w:rsid w:val="000F66CE"/>
    <w:rsid w:val="000F793F"/>
    <w:rsid w:val="00100230"/>
    <w:rsid w:val="001016CE"/>
    <w:rsid w:val="00101874"/>
    <w:rsid w:val="001018F0"/>
    <w:rsid w:val="00101BDA"/>
    <w:rsid w:val="00102854"/>
    <w:rsid w:val="001029F4"/>
    <w:rsid w:val="00102D5F"/>
    <w:rsid w:val="001031B0"/>
    <w:rsid w:val="00103A73"/>
    <w:rsid w:val="00103B22"/>
    <w:rsid w:val="001040EE"/>
    <w:rsid w:val="00104820"/>
    <w:rsid w:val="00104B80"/>
    <w:rsid w:val="00104BCE"/>
    <w:rsid w:val="00104D7B"/>
    <w:rsid w:val="00105845"/>
    <w:rsid w:val="0010619A"/>
    <w:rsid w:val="00106638"/>
    <w:rsid w:val="001075D1"/>
    <w:rsid w:val="00107D38"/>
    <w:rsid w:val="00111283"/>
    <w:rsid w:val="00111732"/>
    <w:rsid w:val="00111804"/>
    <w:rsid w:val="001126BB"/>
    <w:rsid w:val="00113D98"/>
    <w:rsid w:val="001145C9"/>
    <w:rsid w:val="00115434"/>
    <w:rsid w:val="00115DB1"/>
    <w:rsid w:val="00116DF1"/>
    <w:rsid w:val="001175D8"/>
    <w:rsid w:val="00120B11"/>
    <w:rsid w:val="0012279D"/>
    <w:rsid w:val="00122E3D"/>
    <w:rsid w:val="00122E40"/>
    <w:rsid w:val="00123E6E"/>
    <w:rsid w:val="00123FAD"/>
    <w:rsid w:val="00124584"/>
    <w:rsid w:val="001246E1"/>
    <w:rsid w:val="001248A9"/>
    <w:rsid w:val="00124AD9"/>
    <w:rsid w:val="00124DA7"/>
    <w:rsid w:val="0012636C"/>
    <w:rsid w:val="0012694B"/>
    <w:rsid w:val="0012695B"/>
    <w:rsid w:val="00126F89"/>
    <w:rsid w:val="001305E8"/>
    <w:rsid w:val="00131327"/>
    <w:rsid w:val="00131B92"/>
    <w:rsid w:val="0013241C"/>
    <w:rsid w:val="00132497"/>
    <w:rsid w:val="00132DBB"/>
    <w:rsid w:val="0013466E"/>
    <w:rsid w:val="00134DBC"/>
    <w:rsid w:val="00135440"/>
    <w:rsid w:val="00135566"/>
    <w:rsid w:val="00135795"/>
    <w:rsid w:val="00137330"/>
    <w:rsid w:val="001374AD"/>
    <w:rsid w:val="001374FC"/>
    <w:rsid w:val="00140277"/>
    <w:rsid w:val="001403CA"/>
    <w:rsid w:val="00140400"/>
    <w:rsid w:val="001410CC"/>
    <w:rsid w:val="0014127D"/>
    <w:rsid w:val="00141556"/>
    <w:rsid w:val="00142593"/>
    <w:rsid w:val="001425CC"/>
    <w:rsid w:val="001428FE"/>
    <w:rsid w:val="00143226"/>
    <w:rsid w:val="00143588"/>
    <w:rsid w:val="00143B03"/>
    <w:rsid w:val="0014426F"/>
    <w:rsid w:val="00144826"/>
    <w:rsid w:val="001450F7"/>
    <w:rsid w:val="00145A3D"/>
    <w:rsid w:val="00146560"/>
    <w:rsid w:val="00146D72"/>
    <w:rsid w:val="00146F3A"/>
    <w:rsid w:val="00146FDF"/>
    <w:rsid w:val="0014715E"/>
    <w:rsid w:val="0014779E"/>
    <w:rsid w:val="001509FA"/>
    <w:rsid w:val="00150C37"/>
    <w:rsid w:val="00150E4B"/>
    <w:rsid w:val="00151F56"/>
    <w:rsid w:val="00152CC1"/>
    <w:rsid w:val="0015416E"/>
    <w:rsid w:val="00154577"/>
    <w:rsid w:val="00155146"/>
    <w:rsid w:val="00155DC8"/>
    <w:rsid w:val="00156C12"/>
    <w:rsid w:val="001570C7"/>
    <w:rsid w:val="00157216"/>
    <w:rsid w:val="0016064C"/>
    <w:rsid w:val="0016065D"/>
    <w:rsid w:val="001609EC"/>
    <w:rsid w:val="00163292"/>
    <w:rsid w:val="0016504C"/>
    <w:rsid w:val="0016573A"/>
    <w:rsid w:val="00165794"/>
    <w:rsid w:val="00167A4F"/>
    <w:rsid w:val="00170A33"/>
    <w:rsid w:val="00170D3A"/>
    <w:rsid w:val="00171895"/>
    <w:rsid w:val="00171904"/>
    <w:rsid w:val="00171ABA"/>
    <w:rsid w:val="00172A41"/>
    <w:rsid w:val="00172B35"/>
    <w:rsid w:val="00173354"/>
    <w:rsid w:val="0017369C"/>
    <w:rsid w:val="00173EAF"/>
    <w:rsid w:val="00174A94"/>
    <w:rsid w:val="001750E8"/>
    <w:rsid w:val="001752DE"/>
    <w:rsid w:val="00175F37"/>
    <w:rsid w:val="00175FAE"/>
    <w:rsid w:val="001801AD"/>
    <w:rsid w:val="00180342"/>
    <w:rsid w:val="00180C2A"/>
    <w:rsid w:val="00181020"/>
    <w:rsid w:val="001819A8"/>
    <w:rsid w:val="00182449"/>
    <w:rsid w:val="001837B6"/>
    <w:rsid w:val="00183827"/>
    <w:rsid w:val="00183FA5"/>
    <w:rsid w:val="0018421A"/>
    <w:rsid w:val="00184A3A"/>
    <w:rsid w:val="001851ED"/>
    <w:rsid w:val="00185951"/>
    <w:rsid w:val="00185974"/>
    <w:rsid w:val="00186193"/>
    <w:rsid w:val="00186D5E"/>
    <w:rsid w:val="00186DD7"/>
    <w:rsid w:val="00186FF4"/>
    <w:rsid w:val="001875C1"/>
    <w:rsid w:val="001902E9"/>
    <w:rsid w:val="00191E72"/>
    <w:rsid w:val="00191FDC"/>
    <w:rsid w:val="001950AC"/>
    <w:rsid w:val="00196256"/>
    <w:rsid w:val="0019669A"/>
    <w:rsid w:val="001A0BEF"/>
    <w:rsid w:val="001A11B5"/>
    <w:rsid w:val="001A14AE"/>
    <w:rsid w:val="001A16C4"/>
    <w:rsid w:val="001A4A21"/>
    <w:rsid w:val="001A4FD9"/>
    <w:rsid w:val="001A5B18"/>
    <w:rsid w:val="001B04A3"/>
    <w:rsid w:val="001B089A"/>
    <w:rsid w:val="001B0D6C"/>
    <w:rsid w:val="001B192A"/>
    <w:rsid w:val="001B1E6C"/>
    <w:rsid w:val="001B2091"/>
    <w:rsid w:val="001B3793"/>
    <w:rsid w:val="001B3C77"/>
    <w:rsid w:val="001B4F2C"/>
    <w:rsid w:val="001B66B0"/>
    <w:rsid w:val="001B792F"/>
    <w:rsid w:val="001B7FD2"/>
    <w:rsid w:val="001C1169"/>
    <w:rsid w:val="001C12E3"/>
    <w:rsid w:val="001C200B"/>
    <w:rsid w:val="001C21AD"/>
    <w:rsid w:val="001C22A4"/>
    <w:rsid w:val="001C28F3"/>
    <w:rsid w:val="001C37AF"/>
    <w:rsid w:val="001C3D25"/>
    <w:rsid w:val="001C3D74"/>
    <w:rsid w:val="001C4016"/>
    <w:rsid w:val="001C46A6"/>
    <w:rsid w:val="001C6562"/>
    <w:rsid w:val="001C6CBA"/>
    <w:rsid w:val="001C77EC"/>
    <w:rsid w:val="001D0171"/>
    <w:rsid w:val="001D0821"/>
    <w:rsid w:val="001D1673"/>
    <w:rsid w:val="001D2949"/>
    <w:rsid w:val="001D3804"/>
    <w:rsid w:val="001D487E"/>
    <w:rsid w:val="001D580D"/>
    <w:rsid w:val="001D5B10"/>
    <w:rsid w:val="001D6611"/>
    <w:rsid w:val="001D7481"/>
    <w:rsid w:val="001D78CF"/>
    <w:rsid w:val="001E01BC"/>
    <w:rsid w:val="001E09DF"/>
    <w:rsid w:val="001E0D9A"/>
    <w:rsid w:val="001E0E3B"/>
    <w:rsid w:val="001E0F80"/>
    <w:rsid w:val="001E1119"/>
    <w:rsid w:val="001E1CDF"/>
    <w:rsid w:val="001E1DFF"/>
    <w:rsid w:val="001E2649"/>
    <w:rsid w:val="001E28AA"/>
    <w:rsid w:val="001E2C42"/>
    <w:rsid w:val="001E337C"/>
    <w:rsid w:val="001E39B5"/>
    <w:rsid w:val="001E3F1B"/>
    <w:rsid w:val="001E4CBE"/>
    <w:rsid w:val="001E4FA6"/>
    <w:rsid w:val="001E5278"/>
    <w:rsid w:val="001E53FC"/>
    <w:rsid w:val="001E5914"/>
    <w:rsid w:val="001E59BD"/>
    <w:rsid w:val="001E6071"/>
    <w:rsid w:val="001E74AF"/>
    <w:rsid w:val="001E7E5F"/>
    <w:rsid w:val="001F0072"/>
    <w:rsid w:val="001F09D2"/>
    <w:rsid w:val="001F35A6"/>
    <w:rsid w:val="001F3894"/>
    <w:rsid w:val="001F4629"/>
    <w:rsid w:val="001F4852"/>
    <w:rsid w:val="001F487F"/>
    <w:rsid w:val="001F575D"/>
    <w:rsid w:val="001F6286"/>
    <w:rsid w:val="001F6B7F"/>
    <w:rsid w:val="001F6C18"/>
    <w:rsid w:val="001F6F45"/>
    <w:rsid w:val="001F79AE"/>
    <w:rsid w:val="00200514"/>
    <w:rsid w:val="00200622"/>
    <w:rsid w:val="0020078C"/>
    <w:rsid w:val="0020083F"/>
    <w:rsid w:val="00200866"/>
    <w:rsid w:val="00201CC3"/>
    <w:rsid w:val="00201EE6"/>
    <w:rsid w:val="002020B2"/>
    <w:rsid w:val="002023C5"/>
    <w:rsid w:val="00202792"/>
    <w:rsid w:val="00202FBC"/>
    <w:rsid w:val="00203464"/>
    <w:rsid w:val="00204113"/>
    <w:rsid w:val="002041E5"/>
    <w:rsid w:val="00204B9C"/>
    <w:rsid w:val="00204DE3"/>
    <w:rsid w:val="00204E8F"/>
    <w:rsid w:val="00205EE7"/>
    <w:rsid w:val="002060C1"/>
    <w:rsid w:val="002064F7"/>
    <w:rsid w:val="00207E56"/>
    <w:rsid w:val="00210B22"/>
    <w:rsid w:val="00210D14"/>
    <w:rsid w:val="00211271"/>
    <w:rsid w:val="0021153F"/>
    <w:rsid w:val="002119D5"/>
    <w:rsid w:val="0021237C"/>
    <w:rsid w:val="00212AED"/>
    <w:rsid w:val="00213978"/>
    <w:rsid w:val="00213DF9"/>
    <w:rsid w:val="00213FCC"/>
    <w:rsid w:val="00214550"/>
    <w:rsid w:val="0021457B"/>
    <w:rsid w:val="002146D8"/>
    <w:rsid w:val="00215395"/>
    <w:rsid w:val="00215724"/>
    <w:rsid w:val="0021618D"/>
    <w:rsid w:val="00216966"/>
    <w:rsid w:val="00217BFA"/>
    <w:rsid w:val="0022196B"/>
    <w:rsid w:val="00221D3A"/>
    <w:rsid w:val="00221FBF"/>
    <w:rsid w:val="0022230E"/>
    <w:rsid w:val="0022268B"/>
    <w:rsid w:val="00222980"/>
    <w:rsid w:val="00222EFA"/>
    <w:rsid w:val="002242D5"/>
    <w:rsid w:val="00224520"/>
    <w:rsid w:val="00224526"/>
    <w:rsid w:val="00225391"/>
    <w:rsid w:val="0022543A"/>
    <w:rsid w:val="00225A63"/>
    <w:rsid w:val="0022675F"/>
    <w:rsid w:val="00226B4D"/>
    <w:rsid w:val="00226C54"/>
    <w:rsid w:val="00227240"/>
    <w:rsid w:val="002301E0"/>
    <w:rsid w:val="00230703"/>
    <w:rsid w:val="00230C08"/>
    <w:rsid w:val="002317A3"/>
    <w:rsid w:val="00231E9C"/>
    <w:rsid w:val="00231EEE"/>
    <w:rsid w:val="002325F0"/>
    <w:rsid w:val="002328C7"/>
    <w:rsid w:val="00232EA1"/>
    <w:rsid w:val="00232F16"/>
    <w:rsid w:val="00233436"/>
    <w:rsid w:val="00233884"/>
    <w:rsid w:val="00234AF3"/>
    <w:rsid w:val="00235A1F"/>
    <w:rsid w:val="00236E22"/>
    <w:rsid w:val="00236FC2"/>
    <w:rsid w:val="00237CAE"/>
    <w:rsid w:val="002401ED"/>
    <w:rsid w:val="002409FB"/>
    <w:rsid w:val="00240CD7"/>
    <w:rsid w:val="0024142A"/>
    <w:rsid w:val="00243298"/>
    <w:rsid w:val="002436A8"/>
    <w:rsid w:val="00244D85"/>
    <w:rsid w:val="00244E0E"/>
    <w:rsid w:val="00244FE8"/>
    <w:rsid w:val="00245518"/>
    <w:rsid w:val="002455AB"/>
    <w:rsid w:val="00247BE7"/>
    <w:rsid w:val="00250286"/>
    <w:rsid w:val="002503E1"/>
    <w:rsid w:val="00250CB2"/>
    <w:rsid w:val="00251052"/>
    <w:rsid w:val="00251809"/>
    <w:rsid w:val="00251C2A"/>
    <w:rsid w:val="00251C34"/>
    <w:rsid w:val="00251FF9"/>
    <w:rsid w:val="00252BEE"/>
    <w:rsid w:val="00252E7B"/>
    <w:rsid w:val="00252FEA"/>
    <w:rsid w:val="0025436A"/>
    <w:rsid w:val="002545CB"/>
    <w:rsid w:val="00255FAB"/>
    <w:rsid w:val="00256CFB"/>
    <w:rsid w:val="00257626"/>
    <w:rsid w:val="00257A68"/>
    <w:rsid w:val="00257AB5"/>
    <w:rsid w:val="00260CC9"/>
    <w:rsid w:val="0026175E"/>
    <w:rsid w:val="00261E70"/>
    <w:rsid w:val="00261F4C"/>
    <w:rsid w:val="00262A85"/>
    <w:rsid w:val="00263257"/>
    <w:rsid w:val="002652C5"/>
    <w:rsid w:val="002658F3"/>
    <w:rsid w:val="0026591E"/>
    <w:rsid w:val="00265ED9"/>
    <w:rsid w:val="00266133"/>
    <w:rsid w:val="002662B5"/>
    <w:rsid w:val="00267C33"/>
    <w:rsid w:val="00271AD9"/>
    <w:rsid w:val="00271E31"/>
    <w:rsid w:val="002727F7"/>
    <w:rsid w:val="002748FA"/>
    <w:rsid w:val="00274A3A"/>
    <w:rsid w:val="00276642"/>
    <w:rsid w:val="00276B78"/>
    <w:rsid w:val="002777F7"/>
    <w:rsid w:val="00277ECD"/>
    <w:rsid w:val="002802A0"/>
    <w:rsid w:val="00281C9A"/>
    <w:rsid w:val="002823EE"/>
    <w:rsid w:val="002837A6"/>
    <w:rsid w:val="00283B53"/>
    <w:rsid w:val="002842D6"/>
    <w:rsid w:val="002852F6"/>
    <w:rsid w:val="002855D8"/>
    <w:rsid w:val="0028640B"/>
    <w:rsid w:val="00286CB1"/>
    <w:rsid w:val="00286E19"/>
    <w:rsid w:val="002877D6"/>
    <w:rsid w:val="002877D9"/>
    <w:rsid w:val="00287EC0"/>
    <w:rsid w:val="002907F0"/>
    <w:rsid w:val="00290A1D"/>
    <w:rsid w:val="002911B4"/>
    <w:rsid w:val="002913F6"/>
    <w:rsid w:val="002917BA"/>
    <w:rsid w:val="00291E36"/>
    <w:rsid w:val="00292750"/>
    <w:rsid w:val="002934D2"/>
    <w:rsid w:val="002940B2"/>
    <w:rsid w:val="00295D4E"/>
    <w:rsid w:val="002961EC"/>
    <w:rsid w:val="00296280"/>
    <w:rsid w:val="002967B3"/>
    <w:rsid w:val="0029684F"/>
    <w:rsid w:val="00296B90"/>
    <w:rsid w:val="00297D35"/>
    <w:rsid w:val="00297EF0"/>
    <w:rsid w:val="002A02C7"/>
    <w:rsid w:val="002A1604"/>
    <w:rsid w:val="002A1693"/>
    <w:rsid w:val="002A18E4"/>
    <w:rsid w:val="002A2AE9"/>
    <w:rsid w:val="002A30B3"/>
    <w:rsid w:val="002A339D"/>
    <w:rsid w:val="002A34F1"/>
    <w:rsid w:val="002A37BF"/>
    <w:rsid w:val="002A4184"/>
    <w:rsid w:val="002A4339"/>
    <w:rsid w:val="002A46FF"/>
    <w:rsid w:val="002A48A4"/>
    <w:rsid w:val="002A4971"/>
    <w:rsid w:val="002A4AC8"/>
    <w:rsid w:val="002A50AC"/>
    <w:rsid w:val="002A5308"/>
    <w:rsid w:val="002A54E4"/>
    <w:rsid w:val="002A6125"/>
    <w:rsid w:val="002A614E"/>
    <w:rsid w:val="002A65B2"/>
    <w:rsid w:val="002A6C5D"/>
    <w:rsid w:val="002A6D98"/>
    <w:rsid w:val="002B0575"/>
    <w:rsid w:val="002B0ED8"/>
    <w:rsid w:val="002B1A6A"/>
    <w:rsid w:val="002B1D46"/>
    <w:rsid w:val="002B1E56"/>
    <w:rsid w:val="002B2014"/>
    <w:rsid w:val="002B21DD"/>
    <w:rsid w:val="002B3966"/>
    <w:rsid w:val="002B3B9C"/>
    <w:rsid w:val="002B3D32"/>
    <w:rsid w:val="002B4652"/>
    <w:rsid w:val="002B4CD7"/>
    <w:rsid w:val="002B66E6"/>
    <w:rsid w:val="002B691D"/>
    <w:rsid w:val="002B6F87"/>
    <w:rsid w:val="002B7048"/>
    <w:rsid w:val="002B76CE"/>
    <w:rsid w:val="002B7B49"/>
    <w:rsid w:val="002C1A24"/>
    <w:rsid w:val="002C4002"/>
    <w:rsid w:val="002C4B83"/>
    <w:rsid w:val="002C654A"/>
    <w:rsid w:val="002C6BD0"/>
    <w:rsid w:val="002D076A"/>
    <w:rsid w:val="002D0F40"/>
    <w:rsid w:val="002D1022"/>
    <w:rsid w:val="002D126D"/>
    <w:rsid w:val="002D1282"/>
    <w:rsid w:val="002D1B04"/>
    <w:rsid w:val="002D2165"/>
    <w:rsid w:val="002D3F83"/>
    <w:rsid w:val="002D4806"/>
    <w:rsid w:val="002D50BD"/>
    <w:rsid w:val="002D5700"/>
    <w:rsid w:val="002D620D"/>
    <w:rsid w:val="002D622F"/>
    <w:rsid w:val="002D6663"/>
    <w:rsid w:val="002D68F9"/>
    <w:rsid w:val="002D7203"/>
    <w:rsid w:val="002D78AC"/>
    <w:rsid w:val="002D7AF0"/>
    <w:rsid w:val="002E10D0"/>
    <w:rsid w:val="002E1400"/>
    <w:rsid w:val="002E3AE3"/>
    <w:rsid w:val="002E4E06"/>
    <w:rsid w:val="002E51FB"/>
    <w:rsid w:val="002E5896"/>
    <w:rsid w:val="002E68FE"/>
    <w:rsid w:val="002E6C94"/>
    <w:rsid w:val="002E79D6"/>
    <w:rsid w:val="002F0603"/>
    <w:rsid w:val="002F0C21"/>
    <w:rsid w:val="002F3D2D"/>
    <w:rsid w:val="002F4758"/>
    <w:rsid w:val="002F4872"/>
    <w:rsid w:val="002F5253"/>
    <w:rsid w:val="002F5744"/>
    <w:rsid w:val="002F59CF"/>
    <w:rsid w:val="002F5E55"/>
    <w:rsid w:val="002F6531"/>
    <w:rsid w:val="002F6656"/>
    <w:rsid w:val="002F6797"/>
    <w:rsid w:val="002F761E"/>
    <w:rsid w:val="002F7AE2"/>
    <w:rsid w:val="002F7CCA"/>
    <w:rsid w:val="002F7F9D"/>
    <w:rsid w:val="0030030C"/>
    <w:rsid w:val="00300BCF"/>
    <w:rsid w:val="00300F8F"/>
    <w:rsid w:val="003010E9"/>
    <w:rsid w:val="00301B64"/>
    <w:rsid w:val="00301D24"/>
    <w:rsid w:val="00301E00"/>
    <w:rsid w:val="003024C1"/>
    <w:rsid w:val="003028B1"/>
    <w:rsid w:val="00302A46"/>
    <w:rsid w:val="00302AA1"/>
    <w:rsid w:val="00303815"/>
    <w:rsid w:val="00303DBC"/>
    <w:rsid w:val="00304FAF"/>
    <w:rsid w:val="003056AA"/>
    <w:rsid w:val="00305EE8"/>
    <w:rsid w:val="00305FF0"/>
    <w:rsid w:val="0030692B"/>
    <w:rsid w:val="00306E45"/>
    <w:rsid w:val="00306EDF"/>
    <w:rsid w:val="00307A22"/>
    <w:rsid w:val="00311029"/>
    <w:rsid w:val="003116A3"/>
    <w:rsid w:val="003123A3"/>
    <w:rsid w:val="00312C3D"/>
    <w:rsid w:val="00312C5A"/>
    <w:rsid w:val="00313157"/>
    <w:rsid w:val="00313169"/>
    <w:rsid w:val="00313634"/>
    <w:rsid w:val="00313D6A"/>
    <w:rsid w:val="0031434D"/>
    <w:rsid w:val="00314C96"/>
    <w:rsid w:val="00315177"/>
    <w:rsid w:val="00320D3D"/>
    <w:rsid w:val="003211BA"/>
    <w:rsid w:val="00321222"/>
    <w:rsid w:val="003213F8"/>
    <w:rsid w:val="00321628"/>
    <w:rsid w:val="00321853"/>
    <w:rsid w:val="00321D72"/>
    <w:rsid w:val="003228F6"/>
    <w:rsid w:val="00322B90"/>
    <w:rsid w:val="00322FD9"/>
    <w:rsid w:val="003234D3"/>
    <w:rsid w:val="00323CBC"/>
    <w:rsid w:val="0032443C"/>
    <w:rsid w:val="0032489F"/>
    <w:rsid w:val="00325600"/>
    <w:rsid w:val="0032568D"/>
    <w:rsid w:val="003257DD"/>
    <w:rsid w:val="0032591F"/>
    <w:rsid w:val="00325CE8"/>
    <w:rsid w:val="00325D03"/>
    <w:rsid w:val="00325F47"/>
    <w:rsid w:val="00326F42"/>
    <w:rsid w:val="00327198"/>
    <w:rsid w:val="00327502"/>
    <w:rsid w:val="00327578"/>
    <w:rsid w:val="003275E9"/>
    <w:rsid w:val="00327E5D"/>
    <w:rsid w:val="00327F94"/>
    <w:rsid w:val="00330B6F"/>
    <w:rsid w:val="00330C20"/>
    <w:rsid w:val="003310E1"/>
    <w:rsid w:val="003319A7"/>
    <w:rsid w:val="00331F42"/>
    <w:rsid w:val="0033275A"/>
    <w:rsid w:val="003332DB"/>
    <w:rsid w:val="00333565"/>
    <w:rsid w:val="00333DCD"/>
    <w:rsid w:val="00334395"/>
    <w:rsid w:val="00334FDA"/>
    <w:rsid w:val="00334FE9"/>
    <w:rsid w:val="00336E0B"/>
    <w:rsid w:val="00337779"/>
    <w:rsid w:val="00337984"/>
    <w:rsid w:val="00340956"/>
    <w:rsid w:val="00340F52"/>
    <w:rsid w:val="00342A50"/>
    <w:rsid w:val="00342DE9"/>
    <w:rsid w:val="0034373A"/>
    <w:rsid w:val="003440FD"/>
    <w:rsid w:val="0034532F"/>
    <w:rsid w:val="00346C6C"/>
    <w:rsid w:val="00346CB0"/>
    <w:rsid w:val="00350191"/>
    <w:rsid w:val="00350DFE"/>
    <w:rsid w:val="00353D83"/>
    <w:rsid w:val="00354233"/>
    <w:rsid w:val="0035435C"/>
    <w:rsid w:val="0035437F"/>
    <w:rsid w:val="003549FA"/>
    <w:rsid w:val="00354B02"/>
    <w:rsid w:val="0035526E"/>
    <w:rsid w:val="00355606"/>
    <w:rsid w:val="00355660"/>
    <w:rsid w:val="0035586B"/>
    <w:rsid w:val="0035626B"/>
    <w:rsid w:val="003569D3"/>
    <w:rsid w:val="00356A39"/>
    <w:rsid w:val="003576F8"/>
    <w:rsid w:val="003577F2"/>
    <w:rsid w:val="00360AFD"/>
    <w:rsid w:val="00361315"/>
    <w:rsid w:val="00361F2C"/>
    <w:rsid w:val="00362A93"/>
    <w:rsid w:val="003644E3"/>
    <w:rsid w:val="00364F5B"/>
    <w:rsid w:val="003663DD"/>
    <w:rsid w:val="003664DA"/>
    <w:rsid w:val="00366AA6"/>
    <w:rsid w:val="00366C58"/>
    <w:rsid w:val="00367AB3"/>
    <w:rsid w:val="00370066"/>
    <w:rsid w:val="003705B2"/>
    <w:rsid w:val="003706FC"/>
    <w:rsid w:val="0037152E"/>
    <w:rsid w:val="0037163F"/>
    <w:rsid w:val="003719B7"/>
    <w:rsid w:val="00372279"/>
    <w:rsid w:val="00372284"/>
    <w:rsid w:val="003722C5"/>
    <w:rsid w:val="00373B4D"/>
    <w:rsid w:val="00374B0B"/>
    <w:rsid w:val="00374E07"/>
    <w:rsid w:val="00376061"/>
    <w:rsid w:val="003761E4"/>
    <w:rsid w:val="00376638"/>
    <w:rsid w:val="00376898"/>
    <w:rsid w:val="0037710D"/>
    <w:rsid w:val="00377E11"/>
    <w:rsid w:val="0038001B"/>
    <w:rsid w:val="0038236D"/>
    <w:rsid w:val="003832A0"/>
    <w:rsid w:val="00383ACB"/>
    <w:rsid w:val="00383FBE"/>
    <w:rsid w:val="00384A78"/>
    <w:rsid w:val="00384B67"/>
    <w:rsid w:val="00385BDF"/>
    <w:rsid w:val="003876BC"/>
    <w:rsid w:val="00387AB2"/>
    <w:rsid w:val="00390226"/>
    <w:rsid w:val="00390AC4"/>
    <w:rsid w:val="00391D45"/>
    <w:rsid w:val="0039223A"/>
    <w:rsid w:val="00392BDD"/>
    <w:rsid w:val="00392C22"/>
    <w:rsid w:val="00393477"/>
    <w:rsid w:val="00394800"/>
    <w:rsid w:val="00394D7C"/>
    <w:rsid w:val="003957A8"/>
    <w:rsid w:val="003957BE"/>
    <w:rsid w:val="00396A2B"/>
    <w:rsid w:val="003A07DE"/>
    <w:rsid w:val="003A1204"/>
    <w:rsid w:val="003A1467"/>
    <w:rsid w:val="003A194C"/>
    <w:rsid w:val="003A196F"/>
    <w:rsid w:val="003A19D2"/>
    <w:rsid w:val="003A2027"/>
    <w:rsid w:val="003A2FF3"/>
    <w:rsid w:val="003A38FB"/>
    <w:rsid w:val="003A3DB3"/>
    <w:rsid w:val="003A4E0A"/>
    <w:rsid w:val="003A51F3"/>
    <w:rsid w:val="003A5E1D"/>
    <w:rsid w:val="003A6250"/>
    <w:rsid w:val="003A6F92"/>
    <w:rsid w:val="003A74AB"/>
    <w:rsid w:val="003A7965"/>
    <w:rsid w:val="003B019F"/>
    <w:rsid w:val="003B039C"/>
    <w:rsid w:val="003B0DE8"/>
    <w:rsid w:val="003B106D"/>
    <w:rsid w:val="003B1B28"/>
    <w:rsid w:val="003B1D14"/>
    <w:rsid w:val="003B2C2C"/>
    <w:rsid w:val="003B38AA"/>
    <w:rsid w:val="003B409E"/>
    <w:rsid w:val="003B40C1"/>
    <w:rsid w:val="003B430C"/>
    <w:rsid w:val="003B4F62"/>
    <w:rsid w:val="003B507A"/>
    <w:rsid w:val="003B55AC"/>
    <w:rsid w:val="003B581C"/>
    <w:rsid w:val="003B602F"/>
    <w:rsid w:val="003B6177"/>
    <w:rsid w:val="003B6A3D"/>
    <w:rsid w:val="003B6B6D"/>
    <w:rsid w:val="003B6DFF"/>
    <w:rsid w:val="003B750D"/>
    <w:rsid w:val="003B7651"/>
    <w:rsid w:val="003B76C4"/>
    <w:rsid w:val="003C0832"/>
    <w:rsid w:val="003C1415"/>
    <w:rsid w:val="003C1FAE"/>
    <w:rsid w:val="003C300A"/>
    <w:rsid w:val="003C3C17"/>
    <w:rsid w:val="003C5229"/>
    <w:rsid w:val="003C55A9"/>
    <w:rsid w:val="003C55B3"/>
    <w:rsid w:val="003C5645"/>
    <w:rsid w:val="003C5BD0"/>
    <w:rsid w:val="003C5E24"/>
    <w:rsid w:val="003C6406"/>
    <w:rsid w:val="003C7ABD"/>
    <w:rsid w:val="003D00B1"/>
    <w:rsid w:val="003D11C5"/>
    <w:rsid w:val="003D1491"/>
    <w:rsid w:val="003D2A2F"/>
    <w:rsid w:val="003D2F3C"/>
    <w:rsid w:val="003D3A52"/>
    <w:rsid w:val="003D3BCC"/>
    <w:rsid w:val="003D3C2F"/>
    <w:rsid w:val="003D45FC"/>
    <w:rsid w:val="003D55BB"/>
    <w:rsid w:val="003D5A9F"/>
    <w:rsid w:val="003D7DBA"/>
    <w:rsid w:val="003D7FDD"/>
    <w:rsid w:val="003E1587"/>
    <w:rsid w:val="003E160E"/>
    <w:rsid w:val="003E189C"/>
    <w:rsid w:val="003E19F6"/>
    <w:rsid w:val="003E1B19"/>
    <w:rsid w:val="003E1F00"/>
    <w:rsid w:val="003E24A5"/>
    <w:rsid w:val="003E3927"/>
    <w:rsid w:val="003E3CD6"/>
    <w:rsid w:val="003E3D18"/>
    <w:rsid w:val="003E4D79"/>
    <w:rsid w:val="003E7972"/>
    <w:rsid w:val="003E7C97"/>
    <w:rsid w:val="003F1A03"/>
    <w:rsid w:val="003F25B2"/>
    <w:rsid w:val="003F28DA"/>
    <w:rsid w:val="003F36EB"/>
    <w:rsid w:val="003F3BA1"/>
    <w:rsid w:val="003F3EA9"/>
    <w:rsid w:val="003F4487"/>
    <w:rsid w:val="003F4A80"/>
    <w:rsid w:val="003F4CA4"/>
    <w:rsid w:val="003F5357"/>
    <w:rsid w:val="003F6065"/>
    <w:rsid w:val="003F698F"/>
    <w:rsid w:val="003F6CC8"/>
    <w:rsid w:val="003F7468"/>
    <w:rsid w:val="00400011"/>
    <w:rsid w:val="004003CD"/>
    <w:rsid w:val="00402183"/>
    <w:rsid w:val="00402A6A"/>
    <w:rsid w:val="00402B81"/>
    <w:rsid w:val="00402CFF"/>
    <w:rsid w:val="00402FC0"/>
    <w:rsid w:val="00403158"/>
    <w:rsid w:val="00403B9E"/>
    <w:rsid w:val="00405313"/>
    <w:rsid w:val="00406B83"/>
    <w:rsid w:val="00406DBB"/>
    <w:rsid w:val="004102F2"/>
    <w:rsid w:val="00410DDB"/>
    <w:rsid w:val="004111EE"/>
    <w:rsid w:val="004112F6"/>
    <w:rsid w:val="004118AB"/>
    <w:rsid w:val="0041292D"/>
    <w:rsid w:val="004140F4"/>
    <w:rsid w:val="0041518D"/>
    <w:rsid w:val="0041575A"/>
    <w:rsid w:val="00415BF1"/>
    <w:rsid w:val="00420071"/>
    <w:rsid w:val="004208FD"/>
    <w:rsid w:val="00420CE5"/>
    <w:rsid w:val="00421153"/>
    <w:rsid w:val="0042145B"/>
    <w:rsid w:val="00421FBA"/>
    <w:rsid w:val="004221A0"/>
    <w:rsid w:val="00423765"/>
    <w:rsid w:val="00423AF6"/>
    <w:rsid w:val="0042438E"/>
    <w:rsid w:val="004249E0"/>
    <w:rsid w:val="00424ADA"/>
    <w:rsid w:val="00424E5F"/>
    <w:rsid w:val="004253AD"/>
    <w:rsid w:val="004253C5"/>
    <w:rsid w:val="00425E8B"/>
    <w:rsid w:val="004266EA"/>
    <w:rsid w:val="004276B0"/>
    <w:rsid w:val="00427785"/>
    <w:rsid w:val="00430081"/>
    <w:rsid w:val="004309E9"/>
    <w:rsid w:val="00432D26"/>
    <w:rsid w:val="00433872"/>
    <w:rsid w:val="00434018"/>
    <w:rsid w:val="00434E06"/>
    <w:rsid w:val="00435760"/>
    <w:rsid w:val="00435E13"/>
    <w:rsid w:val="004409C0"/>
    <w:rsid w:val="004414C5"/>
    <w:rsid w:val="00441B94"/>
    <w:rsid w:val="00442607"/>
    <w:rsid w:val="00442D4B"/>
    <w:rsid w:val="00442F58"/>
    <w:rsid w:val="0044382A"/>
    <w:rsid w:val="0044449A"/>
    <w:rsid w:val="00444F26"/>
    <w:rsid w:val="00444F80"/>
    <w:rsid w:val="00445EE3"/>
    <w:rsid w:val="0044638C"/>
    <w:rsid w:val="00446F8C"/>
    <w:rsid w:val="00447456"/>
    <w:rsid w:val="0044745D"/>
    <w:rsid w:val="0044749A"/>
    <w:rsid w:val="004474E4"/>
    <w:rsid w:val="00447FD2"/>
    <w:rsid w:val="00450951"/>
    <w:rsid w:val="00450D06"/>
    <w:rsid w:val="00451A59"/>
    <w:rsid w:val="00452235"/>
    <w:rsid w:val="004531F5"/>
    <w:rsid w:val="004533ED"/>
    <w:rsid w:val="00453D18"/>
    <w:rsid w:val="00453F90"/>
    <w:rsid w:val="0045532E"/>
    <w:rsid w:val="004556B2"/>
    <w:rsid w:val="004567CF"/>
    <w:rsid w:val="00456AF5"/>
    <w:rsid w:val="0045714B"/>
    <w:rsid w:val="004574F2"/>
    <w:rsid w:val="0045751A"/>
    <w:rsid w:val="004579CB"/>
    <w:rsid w:val="0046184F"/>
    <w:rsid w:val="004619DE"/>
    <w:rsid w:val="00462221"/>
    <w:rsid w:val="004639EF"/>
    <w:rsid w:val="00463BED"/>
    <w:rsid w:val="00463C94"/>
    <w:rsid w:val="00463DFF"/>
    <w:rsid w:val="0046455C"/>
    <w:rsid w:val="004647C0"/>
    <w:rsid w:val="00464D57"/>
    <w:rsid w:val="00464D97"/>
    <w:rsid w:val="00464F38"/>
    <w:rsid w:val="00464FF6"/>
    <w:rsid w:val="004655E8"/>
    <w:rsid w:val="004664F9"/>
    <w:rsid w:val="004665F1"/>
    <w:rsid w:val="00466607"/>
    <w:rsid w:val="004667FE"/>
    <w:rsid w:val="0046695A"/>
    <w:rsid w:val="00466C08"/>
    <w:rsid w:val="00466DAF"/>
    <w:rsid w:val="00466F86"/>
    <w:rsid w:val="0046706F"/>
    <w:rsid w:val="004670D4"/>
    <w:rsid w:val="00467D0F"/>
    <w:rsid w:val="00470AC7"/>
    <w:rsid w:val="004719EB"/>
    <w:rsid w:val="00471CA3"/>
    <w:rsid w:val="00471CEE"/>
    <w:rsid w:val="004723C7"/>
    <w:rsid w:val="00472789"/>
    <w:rsid w:val="004731F5"/>
    <w:rsid w:val="00473921"/>
    <w:rsid w:val="00473BD1"/>
    <w:rsid w:val="00474425"/>
    <w:rsid w:val="0047486F"/>
    <w:rsid w:val="00475167"/>
    <w:rsid w:val="00475181"/>
    <w:rsid w:val="00475296"/>
    <w:rsid w:val="00475C4B"/>
    <w:rsid w:val="00477137"/>
    <w:rsid w:val="00477FBE"/>
    <w:rsid w:val="004802DE"/>
    <w:rsid w:val="0048035A"/>
    <w:rsid w:val="004815CA"/>
    <w:rsid w:val="00481764"/>
    <w:rsid w:val="004819EF"/>
    <w:rsid w:val="0048286D"/>
    <w:rsid w:val="00482F7D"/>
    <w:rsid w:val="00483597"/>
    <w:rsid w:val="00483A1E"/>
    <w:rsid w:val="00483C06"/>
    <w:rsid w:val="0048402F"/>
    <w:rsid w:val="00485574"/>
    <w:rsid w:val="004857EC"/>
    <w:rsid w:val="00485DD6"/>
    <w:rsid w:val="004863F9"/>
    <w:rsid w:val="00486A09"/>
    <w:rsid w:val="0048717F"/>
    <w:rsid w:val="00487188"/>
    <w:rsid w:val="004876BA"/>
    <w:rsid w:val="0049078D"/>
    <w:rsid w:val="00491030"/>
    <w:rsid w:val="00491B77"/>
    <w:rsid w:val="00491C11"/>
    <w:rsid w:val="00492ACA"/>
    <w:rsid w:val="004930FC"/>
    <w:rsid w:val="00493267"/>
    <w:rsid w:val="00493E46"/>
    <w:rsid w:val="004952D4"/>
    <w:rsid w:val="00495343"/>
    <w:rsid w:val="004953AA"/>
    <w:rsid w:val="00495BE6"/>
    <w:rsid w:val="004961BA"/>
    <w:rsid w:val="004A09F0"/>
    <w:rsid w:val="004A14E5"/>
    <w:rsid w:val="004A1D22"/>
    <w:rsid w:val="004A2B37"/>
    <w:rsid w:val="004A2BC4"/>
    <w:rsid w:val="004A3279"/>
    <w:rsid w:val="004A3399"/>
    <w:rsid w:val="004A5299"/>
    <w:rsid w:val="004A692E"/>
    <w:rsid w:val="004A6DB8"/>
    <w:rsid w:val="004A6F09"/>
    <w:rsid w:val="004A7BC8"/>
    <w:rsid w:val="004B0078"/>
    <w:rsid w:val="004B069D"/>
    <w:rsid w:val="004B0AA9"/>
    <w:rsid w:val="004B1D08"/>
    <w:rsid w:val="004B212E"/>
    <w:rsid w:val="004B5B0E"/>
    <w:rsid w:val="004B62A6"/>
    <w:rsid w:val="004B6E91"/>
    <w:rsid w:val="004B7238"/>
    <w:rsid w:val="004B7653"/>
    <w:rsid w:val="004B7848"/>
    <w:rsid w:val="004B7EF3"/>
    <w:rsid w:val="004C0EB6"/>
    <w:rsid w:val="004C0EF2"/>
    <w:rsid w:val="004C2A3C"/>
    <w:rsid w:val="004C2A41"/>
    <w:rsid w:val="004C31A8"/>
    <w:rsid w:val="004C3292"/>
    <w:rsid w:val="004C3D7D"/>
    <w:rsid w:val="004C4D7D"/>
    <w:rsid w:val="004C546D"/>
    <w:rsid w:val="004C69A1"/>
    <w:rsid w:val="004C7E36"/>
    <w:rsid w:val="004D1556"/>
    <w:rsid w:val="004D1969"/>
    <w:rsid w:val="004D2209"/>
    <w:rsid w:val="004D3953"/>
    <w:rsid w:val="004D3C37"/>
    <w:rsid w:val="004D3CBF"/>
    <w:rsid w:val="004D49BC"/>
    <w:rsid w:val="004D4F66"/>
    <w:rsid w:val="004D619F"/>
    <w:rsid w:val="004D7A05"/>
    <w:rsid w:val="004E0C70"/>
    <w:rsid w:val="004E37C6"/>
    <w:rsid w:val="004E383C"/>
    <w:rsid w:val="004E3ED8"/>
    <w:rsid w:val="004E4089"/>
    <w:rsid w:val="004E4784"/>
    <w:rsid w:val="004E560D"/>
    <w:rsid w:val="004E6DF0"/>
    <w:rsid w:val="004F07DB"/>
    <w:rsid w:val="004F0FEF"/>
    <w:rsid w:val="004F1012"/>
    <w:rsid w:val="004F1042"/>
    <w:rsid w:val="004F109E"/>
    <w:rsid w:val="004F1998"/>
    <w:rsid w:val="004F1D45"/>
    <w:rsid w:val="004F23A7"/>
    <w:rsid w:val="004F3866"/>
    <w:rsid w:val="004F3B72"/>
    <w:rsid w:val="004F43FD"/>
    <w:rsid w:val="004F53B7"/>
    <w:rsid w:val="004F5DFD"/>
    <w:rsid w:val="004F6DAE"/>
    <w:rsid w:val="004F74B3"/>
    <w:rsid w:val="004F76ED"/>
    <w:rsid w:val="004F7ECC"/>
    <w:rsid w:val="00501159"/>
    <w:rsid w:val="005015D1"/>
    <w:rsid w:val="00502678"/>
    <w:rsid w:val="00502DA6"/>
    <w:rsid w:val="00503226"/>
    <w:rsid w:val="00503468"/>
    <w:rsid w:val="00503834"/>
    <w:rsid w:val="0050531C"/>
    <w:rsid w:val="005078DA"/>
    <w:rsid w:val="005104EF"/>
    <w:rsid w:val="00510871"/>
    <w:rsid w:val="00511372"/>
    <w:rsid w:val="00511A65"/>
    <w:rsid w:val="00513157"/>
    <w:rsid w:val="00514975"/>
    <w:rsid w:val="00514E6B"/>
    <w:rsid w:val="00517557"/>
    <w:rsid w:val="00520216"/>
    <w:rsid w:val="0052148C"/>
    <w:rsid w:val="005215FE"/>
    <w:rsid w:val="00521922"/>
    <w:rsid w:val="005219F9"/>
    <w:rsid w:val="00521D49"/>
    <w:rsid w:val="0052247F"/>
    <w:rsid w:val="00522572"/>
    <w:rsid w:val="005228FF"/>
    <w:rsid w:val="0052376D"/>
    <w:rsid w:val="00523ADB"/>
    <w:rsid w:val="0052567C"/>
    <w:rsid w:val="00525C16"/>
    <w:rsid w:val="00526954"/>
    <w:rsid w:val="00526979"/>
    <w:rsid w:val="00526EB9"/>
    <w:rsid w:val="00527F36"/>
    <w:rsid w:val="005305F9"/>
    <w:rsid w:val="00531CAD"/>
    <w:rsid w:val="005322F9"/>
    <w:rsid w:val="00533862"/>
    <w:rsid w:val="00534194"/>
    <w:rsid w:val="00535932"/>
    <w:rsid w:val="005364ED"/>
    <w:rsid w:val="005366D1"/>
    <w:rsid w:val="0053764D"/>
    <w:rsid w:val="00537F31"/>
    <w:rsid w:val="00540BDF"/>
    <w:rsid w:val="00540CD2"/>
    <w:rsid w:val="005415D7"/>
    <w:rsid w:val="00541926"/>
    <w:rsid w:val="005424C3"/>
    <w:rsid w:val="00542929"/>
    <w:rsid w:val="00542AD5"/>
    <w:rsid w:val="005432C1"/>
    <w:rsid w:val="00543BA4"/>
    <w:rsid w:val="00543FCB"/>
    <w:rsid w:val="005448B0"/>
    <w:rsid w:val="00544B80"/>
    <w:rsid w:val="00544E7B"/>
    <w:rsid w:val="00545F5C"/>
    <w:rsid w:val="00547DB4"/>
    <w:rsid w:val="00547E70"/>
    <w:rsid w:val="0055117B"/>
    <w:rsid w:val="00551265"/>
    <w:rsid w:val="00551C31"/>
    <w:rsid w:val="00551D2E"/>
    <w:rsid w:val="00552F44"/>
    <w:rsid w:val="005535DF"/>
    <w:rsid w:val="005541BD"/>
    <w:rsid w:val="00554432"/>
    <w:rsid w:val="00554B90"/>
    <w:rsid w:val="0055555C"/>
    <w:rsid w:val="00556761"/>
    <w:rsid w:val="00556AE3"/>
    <w:rsid w:val="005578B6"/>
    <w:rsid w:val="00557A0B"/>
    <w:rsid w:val="00557A50"/>
    <w:rsid w:val="005602F3"/>
    <w:rsid w:val="0056052A"/>
    <w:rsid w:val="00560786"/>
    <w:rsid w:val="00560F6F"/>
    <w:rsid w:val="005630B2"/>
    <w:rsid w:val="00563104"/>
    <w:rsid w:val="00563330"/>
    <w:rsid w:val="00563B28"/>
    <w:rsid w:val="00564FC8"/>
    <w:rsid w:val="005658A5"/>
    <w:rsid w:val="005659A9"/>
    <w:rsid w:val="00565EF7"/>
    <w:rsid w:val="005662C6"/>
    <w:rsid w:val="0056644A"/>
    <w:rsid w:val="0056786C"/>
    <w:rsid w:val="00567C96"/>
    <w:rsid w:val="00567FFA"/>
    <w:rsid w:val="00570DFF"/>
    <w:rsid w:val="0057203E"/>
    <w:rsid w:val="00573448"/>
    <w:rsid w:val="00573794"/>
    <w:rsid w:val="00573E1A"/>
    <w:rsid w:val="0057401E"/>
    <w:rsid w:val="005743B2"/>
    <w:rsid w:val="0057515D"/>
    <w:rsid w:val="0057672B"/>
    <w:rsid w:val="005775BC"/>
    <w:rsid w:val="00577EE1"/>
    <w:rsid w:val="00580667"/>
    <w:rsid w:val="0058070A"/>
    <w:rsid w:val="00580D60"/>
    <w:rsid w:val="00581165"/>
    <w:rsid w:val="00581597"/>
    <w:rsid w:val="00581937"/>
    <w:rsid w:val="00581FAB"/>
    <w:rsid w:val="00582773"/>
    <w:rsid w:val="00582B42"/>
    <w:rsid w:val="005847CD"/>
    <w:rsid w:val="00585850"/>
    <w:rsid w:val="00585AE0"/>
    <w:rsid w:val="00587CD2"/>
    <w:rsid w:val="0059092B"/>
    <w:rsid w:val="00590A9F"/>
    <w:rsid w:val="00591943"/>
    <w:rsid w:val="005919C1"/>
    <w:rsid w:val="00591EFC"/>
    <w:rsid w:val="00592584"/>
    <w:rsid w:val="00592BDF"/>
    <w:rsid w:val="005933CD"/>
    <w:rsid w:val="005938F2"/>
    <w:rsid w:val="005948FA"/>
    <w:rsid w:val="00594C9D"/>
    <w:rsid w:val="00594CA8"/>
    <w:rsid w:val="00595D05"/>
    <w:rsid w:val="00595E44"/>
    <w:rsid w:val="00597E91"/>
    <w:rsid w:val="005A08B8"/>
    <w:rsid w:val="005A0AAA"/>
    <w:rsid w:val="005A164F"/>
    <w:rsid w:val="005A1937"/>
    <w:rsid w:val="005A1CA6"/>
    <w:rsid w:val="005A243E"/>
    <w:rsid w:val="005A26EB"/>
    <w:rsid w:val="005A292E"/>
    <w:rsid w:val="005A2FEE"/>
    <w:rsid w:val="005A3DE8"/>
    <w:rsid w:val="005A42AE"/>
    <w:rsid w:val="005A4304"/>
    <w:rsid w:val="005A45B7"/>
    <w:rsid w:val="005A4E06"/>
    <w:rsid w:val="005A6753"/>
    <w:rsid w:val="005A7438"/>
    <w:rsid w:val="005A7EB5"/>
    <w:rsid w:val="005B05E3"/>
    <w:rsid w:val="005B266C"/>
    <w:rsid w:val="005B2824"/>
    <w:rsid w:val="005B283A"/>
    <w:rsid w:val="005B3799"/>
    <w:rsid w:val="005B37F2"/>
    <w:rsid w:val="005B4F1B"/>
    <w:rsid w:val="005B56DA"/>
    <w:rsid w:val="005B75B8"/>
    <w:rsid w:val="005C006F"/>
    <w:rsid w:val="005C044B"/>
    <w:rsid w:val="005C0984"/>
    <w:rsid w:val="005C1199"/>
    <w:rsid w:val="005C11C2"/>
    <w:rsid w:val="005C11D1"/>
    <w:rsid w:val="005C2784"/>
    <w:rsid w:val="005C2791"/>
    <w:rsid w:val="005C38C1"/>
    <w:rsid w:val="005C41F8"/>
    <w:rsid w:val="005C4574"/>
    <w:rsid w:val="005C54BE"/>
    <w:rsid w:val="005C639D"/>
    <w:rsid w:val="005C64AC"/>
    <w:rsid w:val="005C7103"/>
    <w:rsid w:val="005D0537"/>
    <w:rsid w:val="005D19CA"/>
    <w:rsid w:val="005D2409"/>
    <w:rsid w:val="005D27A3"/>
    <w:rsid w:val="005D2C23"/>
    <w:rsid w:val="005D34BA"/>
    <w:rsid w:val="005D3A71"/>
    <w:rsid w:val="005D4105"/>
    <w:rsid w:val="005D4F19"/>
    <w:rsid w:val="005D5005"/>
    <w:rsid w:val="005D575F"/>
    <w:rsid w:val="005D64D3"/>
    <w:rsid w:val="005D70D2"/>
    <w:rsid w:val="005D7B43"/>
    <w:rsid w:val="005E0CFF"/>
    <w:rsid w:val="005E2204"/>
    <w:rsid w:val="005E22E8"/>
    <w:rsid w:val="005E2726"/>
    <w:rsid w:val="005E2BBF"/>
    <w:rsid w:val="005E2BCD"/>
    <w:rsid w:val="005E2E61"/>
    <w:rsid w:val="005E3691"/>
    <w:rsid w:val="005E36B1"/>
    <w:rsid w:val="005E3DD1"/>
    <w:rsid w:val="005E3E66"/>
    <w:rsid w:val="005E4527"/>
    <w:rsid w:val="005E4C7C"/>
    <w:rsid w:val="005E4E6B"/>
    <w:rsid w:val="005E5018"/>
    <w:rsid w:val="005E5019"/>
    <w:rsid w:val="005E55E8"/>
    <w:rsid w:val="005E5BA4"/>
    <w:rsid w:val="005E67EB"/>
    <w:rsid w:val="005E6D9D"/>
    <w:rsid w:val="005E6E27"/>
    <w:rsid w:val="005E6E76"/>
    <w:rsid w:val="005E797D"/>
    <w:rsid w:val="005F0255"/>
    <w:rsid w:val="005F12FF"/>
    <w:rsid w:val="005F18D8"/>
    <w:rsid w:val="005F1D4F"/>
    <w:rsid w:val="005F2C61"/>
    <w:rsid w:val="005F2E15"/>
    <w:rsid w:val="005F32FB"/>
    <w:rsid w:val="005F36CB"/>
    <w:rsid w:val="005F3D10"/>
    <w:rsid w:val="005F44ED"/>
    <w:rsid w:val="005F4CCE"/>
    <w:rsid w:val="005F500D"/>
    <w:rsid w:val="005F5645"/>
    <w:rsid w:val="005F5F6C"/>
    <w:rsid w:val="005F6515"/>
    <w:rsid w:val="005F6B50"/>
    <w:rsid w:val="005F6E94"/>
    <w:rsid w:val="005F6F94"/>
    <w:rsid w:val="005F7275"/>
    <w:rsid w:val="00601849"/>
    <w:rsid w:val="00602C0C"/>
    <w:rsid w:val="00602FC9"/>
    <w:rsid w:val="00603CD6"/>
    <w:rsid w:val="00604952"/>
    <w:rsid w:val="006051DD"/>
    <w:rsid w:val="0060553F"/>
    <w:rsid w:val="006055D3"/>
    <w:rsid w:val="00605726"/>
    <w:rsid w:val="00606754"/>
    <w:rsid w:val="00606B80"/>
    <w:rsid w:val="00607FE4"/>
    <w:rsid w:val="006102A6"/>
    <w:rsid w:val="0061043C"/>
    <w:rsid w:val="006110C0"/>
    <w:rsid w:val="006121D9"/>
    <w:rsid w:val="00613409"/>
    <w:rsid w:val="00614909"/>
    <w:rsid w:val="006158B0"/>
    <w:rsid w:val="00615BCD"/>
    <w:rsid w:val="00615ED7"/>
    <w:rsid w:val="00616D28"/>
    <w:rsid w:val="00617017"/>
    <w:rsid w:val="006170E5"/>
    <w:rsid w:val="00617145"/>
    <w:rsid w:val="00617A54"/>
    <w:rsid w:val="00617CD3"/>
    <w:rsid w:val="00617FDA"/>
    <w:rsid w:val="00620946"/>
    <w:rsid w:val="00620DA1"/>
    <w:rsid w:val="00620F8A"/>
    <w:rsid w:val="0062205F"/>
    <w:rsid w:val="006233E3"/>
    <w:rsid w:val="00623FB5"/>
    <w:rsid w:val="00624085"/>
    <w:rsid w:val="00625193"/>
    <w:rsid w:val="00625822"/>
    <w:rsid w:val="00626026"/>
    <w:rsid w:val="00626043"/>
    <w:rsid w:val="00626FCA"/>
    <w:rsid w:val="00627C58"/>
    <w:rsid w:val="00630E06"/>
    <w:rsid w:val="00631585"/>
    <w:rsid w:val="00631C97"/>
    <w:rsid w:val="0063268B"/>
    <w:rsid w:val="00633C17"/>
    <w:rsid w:val="00633CC2"/>
    <w:rsid w:val="006341FA"/>
    <w:rsid w:val="00635A47"/>
    <w:rsid w:val="00635C27"/>
    <w:rsid w:val="00635C38"/>
    <w:rsid w:val="00636C19"/>
    <w:rsid w:val="00637225"/>
    <w:rsid w:val="006404AE"/>
    <w:rsid w:val="00640DEA"/>
    <w:rsid w:val="0064210B"/>
    <w:rsid w:val="00644A76"/>
    <w:rsid w:val="00645B7D"/>
    <w:rsid w:val="00646BD4"/>
    <w:rsid w:val="00647213"/>
    <w:rsid w:val="00647440"/>
    <w:rsid w:val="0064765B"/>
    <w:rsid w:val="00650AA0"/>
    <w:rsid w:val="006515AD"/>
    <w:rsid w:val="00651BC1"/>
    <w:rsid w:val="00652449"/>
    <w:rsid w:val="0065251E"/>
    <w:rsid w:val="006537E9"/>
    <w:rsid w:val="00653A1E"/>
    <w:rsid w:val="00653B0F"/>
    <w:rsid w:val="006542F6"/>
    <w:rsid w:val="006545CA"/>
    <w:rsid w:val="00654D9B"/>
    <w:rsid w:val="006552FE"/>
    <w:rsid w:val="00655762"/>
    <w:rsid w:val="006558A6"/>
    <w:rsid w:val="00655935"/>
    <w:rsid w:val="00656F84"/>
    <w:rsid w:val="00657539"/>
    <w:rsid w:val="00661324"/>
    <w:rsid w:val="006613B8"/>
    <w:rsid w:val="0066270A"/>
    <w:rsid w:val="0066280C"/>
    <w:rsid w:val="00663A1C"/>
    <w:rsid w:val="00663BE9"/>
    <w:rsid w:val="00664696"/>
    <w:rsid w:val="00664A1F"/>
    <w:rsid w:val="0066521F"/>
    <w:rsid w:val="00665EF8"/>
    <w:rsid w:val="0066761C"/>
    <w:rsid w:val="00667CF2"/>
    <w:rsid w:val="0067004F"/>
    <w:rsid w:val="00670050"/>
    <w:rsid w:val="006700FF"/>
    <w:rsid w:val="00670A59"/>
    <w:rsid w:val="00672C8B"/>
    <w:rsid w:val="00673A51"/>
    <w:rsid w:val="00673C75"/>
    <w:rsid w:val="006747BA"/>
    <w:rsid w:val="0067518C"/>
    <w:rsid w:val="006760FF"/>
    <w:rsid w:val="00677D93"/>
    <w:rsid w:val="00680270"/>
    <w:rsid w:val="006802CC"/>
    <w:rsid w:val="006803C6"/>
    <w:rsid w:val="00680C04"/>
    <w:rsid w:val="00681845"/>
    <w:rsid w:val="00681A44"/>
    <w:rsid w:val="00681FAC"/>
    <w:rsid w:val="00682D9D"/>
    <w:rsid w:val="00682ECE"/>
    <w:rsid w:val="006832B3"/>
    <w:rsid w:val="0068341D"/>
    <w:rsid w:val="0068375C"/>
    <w:rsid w:val="00683BD1"/>
    <w:rsid w:val="00684E61"/>
    <w:rsid w:val="0068604E"/>
    <w:rsid w:val="006873E9"/>
    <w:rsid w:val="006873EB"/>
    <w:rsid w:val="00690505"/>
    <w:rsid w:val="006915E4"/>
    <w:rsid w:val="006916C7"/>
    <w:rsid w:val="00691983"/>
    <w:rsid w:val="00691E7D"/>
    <w:rsid w:val="0069254E"/>
    <w:rsid w:val="00694924"/>
    <w:rsid w:val="00695782"/>
    <w:rsid w:val="00695F89"/>
    <w:rsid w:val="0069632B"/>
    <w:rsid w:val="00696600"/>
    <w:rsid w:val="006970A3"/>
    <w:rsid w:val="006976DE"/>
    <w:rsid w:val="006A01CE"/>
    <w:rsid w:val="006A027D"/>
    <w:rsid w:val="006A0718"/>
    <w:rsid w:val="006A0FE2"/>
    <w:rsid w:val="006A0FEF"/>
    <w:rsid w:val="006A1B99"/>
    <w:rsid w:val="006A2996"/>
    <w:rsid w:val="006A2E54"/>
    <w:rsid w:val="006A475B"/>
    <w:rsid w:val="006A4A99"/>
    <w:rsid w:val="006A63DB"/>
    <w:rsid w:val="006A6DD0"/>
    <w:rsid w:val="006A7A7D"/>
    <w:rsid w:val="006A7E9B"/>
    <w:rsid w:val="006B0885"/>
    <w:rsid w:val="006B1C29"/>
    <w:rsid w:val="006B2A1E"/>
    <w:rsid w:val="006B2B30"/>
    <w:rsid w:val="006B32A6"/>
    <w:rsid w:val="006B3492"/>
    <w:rsid w:val="006B3C96"/>
    <w:rsid w:val="006B42B8"/>
    <w:rsid w:val="006B4428"/>
    <w:rsid w:val="006B44EF"/>
    <w:rsid w:val="006B49C1"/>
    <w:rsid w:val="006B4CF4"/>
    <w:rsid w:val="006B7B38"/>
    <w:rsid w:val="006C0AFD"/>
    <w:rsid w:val="006C0C1F"/>
    <w:rsid w:val="006C1734"/>
    <w:rsid w:val="006C17B7"/>
    <w:rsid w:val="006C1A33"/>
    <w:rsid w:val="006C1A3E"/>
    <w:rsid w:val="006C213A"/>
    <w:rsid w:val="006C227B"/>
    <w:rsid w:val="006C2DA3"/>
    <w:rsid w:val="006C3074"/>
    <w:rsid w:val="006C33E8"/>
    <w:rsid w:val="006C3726"/>
    <w:rsid w:val="006C3A0A"/>
    <w:rsid w:val="006C3C32"/>
    <w:rsid w:val="006C3E1E"/>
    <w:rsid w:val="006C4072"/>
    <w:rsid w:val="006C41BC"/>
    <w:rsid w:val="006C67AF"/>
    <w:rsid w:val="006C680F"/>
    <w:rsid w:val="006C6840"/>
    <w:rsid w:val="006C6ED0"/>
    <w:rsid w:val="006C78AB"/>
    <w:rsid w:val="006D3160"/>
    <w:rsid w:val="006D3471"/>
    <w:rsid w:val="006D42CE"/>
    <w:rsid w:val="006D50C0"/>
    <w:rsid w:val="006D59D9"/>
    <w:rsid w:val="006D6B71"/>
    <w:rsid w:val="006D72C2"/>
    <w:rsid w:val="006D7630"/>
    <w:rsid w:val="006D768F"/>
    <w:rsid w:val="006E0609"/>
    <w:rsid w:val="006E0941"/>
    <w:rsid w:val="006E1190"/>
    <w:rsid w:val="006E182A"/>
    <w:rsid w:val="006E1FF1"/>
    <w:rsid w:val="006E2D99"/>
    <w:rsid w:val="006E2E0E"/>
    <w:rsid w:val="006E2FB8"/>
    <w:rsid w:val="006E38E2"/>
    <w:rsid w:val="006E3DB2"/>
    <w:rsid w:val="006E411E"/>
    <w:rsid w:val="006E4DF7"/>
    <w:rsid w:val="006E53DB"/>
    <w:rsid w:val="006E57F2"/>
    <w:rsid w:val="006E5889"/>
    <w:rsid w:val="006E6990"/>
    <w:rsid w:val="006E72A5"/>
    <w:rsid w:val="006F01B1"/>
    <w:rsid w:val="006F04D9"/>
    <w:rsid w:val="006F17D8"/>
    <w:rsid w:val="006F2015"/>
    <w:rsid w:val="006F2205"/>
    <w:rsid w:val="006F2FD9"/>
    <w:rsid w:val="006F389C"/>
    <w:rsid w:val="006F3A44"/>
    <w:rsid w:val="006F41DF"/>
    <w:rsid w:val="006F5CB4"/>
    <w:rsid w:val="006F65BE"/>
    <w:rsid w:val="006F6D62"/>
    <w:rsid w:val="006F70A2"/>
    <w:rsid w:val="006F7611"/>
    <w:rsid w:val="006F78F6"/>
    <w:rsid w:val="00700362"/>
    <w:rsid w:val="00702EF1"/>
    <w:rsid w:val="00703720"/>
    <w:rsid w:val="00704EB9"/>
    <w:rsid w:val="00704F81"/>
    <w:rsid w:val="00705069"/>
    <w:rsid w:val="007056E6"/>
    <w:rsid w:val="00705F5B"/>
    <w:rsid w:val="0070684C"/>
    <w:rsid w:val="007068E8"/>
    <w:rsid w:val="007073E3"/>
    <w:rsid w:val="00707580"/>
    <w:rsid w:val="0071033C"/>
    <w:rsid w:val="0071083F"/>
    <w:rsid w:val="007109C7"/>
    <w:rsid w:val="00711AFB"/>
    <w:rsid w:val="007120EB"/>
    <w:rsid w:val="00712907"/>
    <w:rsid w:val="0071378A"/>
    <w:rsid w:val="00713815"/>
    <w:rsid w:val="00714174"/>
    <w:rsid w:val="00714355"/>
    <w:rsid w:val="007144C3"/>
    <w:rsid w:val="007145B6"/>
    <w:rsid w:val="00714901"/>
    <w:rsid w:val="00714E48"/>
    <w:rsid w:val="00716497"/>
    <w:rsid w:val="00716C16"/>
    <w:rsid w:val="00720999"/>
    <w:rsid w:val="00720F38"/>
    <w:rsid w:val="007213E7"/>
    <w:rsid w:val="00721697"/>
    <w:rsid w:val="0072294D"/>
    <w:rsid w:val="0072308B"/>
    <w:rsid w:val="00723275"/>
    <w:rsid w:val="00723C03"/>
    <w:rsid w:val="00724B06"/>
    <w:rsid w:val="00725714"/>
    <w:rsid w:val="00725FD5"/>
    <w:rsid w:val="00726A2D"/>
    <w:rsid w:val="007310F6"/>
    <w:rsid w:val="00731581"/>
    <w:rsid w:val="007317CD"/>
    <w:rsid w:val="00731AFE"/>
    <w:rsid w:val="00731B62"/>
    <w:rsid w:val="007322D4"/>
    <w:rsid w:val="00733816"/>
    <w:rsid w:val="00733A6F"/>
    <w:rsid w:val="0073475A"/>
    <w:rsid w:val="00734D9C"/>
    <w:rsid w:val="0073560A"/>
    <w:rsid w:val="0073588D"/>
    <w:rsid w:val="00735D8D"/>
    <w:rsid w:val="0073642F"/>
    <w:rsid w:val="00736965"/>
    <w:rsid w:val="00736D9B"/>
    <w:rsid w:val="0073702F"/>
    <w:rsid w:val="007370D7"/>
    <w:rsid w:val="007371EE"/>
    <w:rsid w:val="00737E80"/>
    <w:rsid w:val="007401E9"/>
    <w:rsid w:val="007414E0"/>
    <w:rsid w:val="0074160F"/>
    <w:rsid w:val="007420C3"/>
    <w:rsid w:val="007427D9"/>
    <w:rsid w:val="00742B5F"/>
    <w:rsid w:val="00742C40"/>
    <w:rsid w:val="00743C1C"/>
    <w:rsid w:val="00744B62"/>
    <w:rsid w:val="007460E5"/>
    <w:rsid w:val="0074663A"/>
    <w:rsid w:val="0074681D"/>
    <w:rsid w:val="00746852"/>
    <w:rsid w:val="007472F3"/>
    <w:rsid w:val="00747326"/>
    <w:rsid w:val="00747495"/>
    <w:rsid w:val="007474D1"/>
    <w:rsid w:val="00747ADF"/>
    <w:rsid w:val="00750015"/>
    <w:rsid w:val="007508C0"/>
    <w:rsid w:val="007539D0"/>
    <w:rsid w:val="00753DFA"/>
    <w:rsid w:val="00753F99"/>
    <w:rsid w:val="007552FE"/>
    <w:rsid w:val="0075553D"/>
    <w:rsid w:val="0075614E"/>
    <w:rsid w:val="00757A65"/>
    <w:rsid w:val="00761A3E"/>
    <w:rsid w:val="007633FC"/>
    <w:rsid w:val="007635DB"/>
    <w:rsid w:val="00763E00"/>
    <w:rsid w:val="0076474B"/>
    <w:rsid w:val="00764FA1"/>
    <w:rsid w:val="0076549C"/>
    <w:rsid w:val="0076622F"/>
    <w:rsid w:val="007677CC"/>
    <w:rsid w:val="00770645"/>
    <w:rsid w:val="00770CB0"/>
    <w:rsid w:val="00774ADE"/>
    <w:rsid w:val="00774C67"/>
    <w:rsid w:val="0077551C"/>
    <w:rsid w:val="00776428"/>
    <w:rsid w:val="00776432"/>
    <w:rsid w:val="007767D4"/>
    <w:rsid w:val="0077681C"/>
    <w:rsid w:val="007773A6"/>
    <w:rsid w:val="007777DD"/>
    <w:rsid w:val="00777942"/>
    <w:rsid w:val="00777A0A"/>
    <w:rsid w:val="00777D3F"/>
    <w:rsid w:val="0078074C"/>
    <w:rsid w:val="00780849"/>
    <w:rsid w:val="00780AFC"/>
    <w:rsid w:val="00780B32"/>
    <w:rsid w:val="00780E40"/>
    <w:rsid w:val="0078151E"/>
    <w:rsid w:val="0078171C"/>
    <w:rsid w:val="00783DE4"/>
    <w:rsid w:val="00784A2E"/>
    <w:rsid w:val="00784A7E"/>
    <w:rsid w:val="00784E12"/>
    <w:rsid w:val="00784EE9"/>
    <w:rsid w:val="007852E9"/>
    <w:rsid w:val="00787028"/>
    <w:rsid w:val="007872AA"/>
    <w:rsid w:val="00790439"/>
    <w:rsid w:val="00790836"/>
    <w:rsid w:val="00790940"/>
    <w:rsid w:val="00790D16"/>
    <w:rsid w:val="00790ECD"/>
    <w:rsid w:val="00792687"/>
    <w:rsid w:val="007929E1"/>
    <w:rsid w:val="0079323D"/>
    <w:rsid w:val="0079360C"/>
    <w:rsid w:val="00793B28"/>
    <w:rsid w:val="00794396"/>
    <w:rsid w:val="00794A88"/>
    <w:rsid w:val="00795ED1"/>
    <w:rsid w:val="0079649E"/>
    <w:rsid w:val="00796DC9"/>
    <w:rsid w:val="007979E6"/>
    <w:rsid w:val="00797E55"/>
    <w:rsid w:val="007A1962"/>
    <w:rsid w:val="007A2194"/>
    <w:rsid w:val="007A2309"/>
    <w:rsid w:val="007A2E88"/>
    <w:rsid w:val="007A3758"/>
    <w:rsid w:val="007A4319"/>
    <w:rsid w:val="007A6943"/>
    <w:rsid w:val="007A6C5D"/>
    <w:rsid w:val="007A79DF"/>
    <w:rsid w:val="007A7E58"/>
    <w:rsid w:val="007B0436"/>
    <w:rsid w:val="007B0B0D"/>
    <w:rsid w:val="007B13A6"/>
    <w:rsid w:val="007B1CCB"/>
    <w:rsid w:val="007B27B7"/>
    <w:rsid w:val="007B303F"/>
    <w:rsid w:val="007B358E"/>
    <w:rsid w:val="007B524A"/>
    <w:rsid w:val="007B689F"/>
    <w:rsid w:val="007B6CAA"/>
    <w:rsid w:val="007B6D2A"/>
    <w:rsid w:val="007B7E6B"/>
    <w:rsid w:val="007B7E84"/>
    <w:rsid w:val="007C052B"/>
    <w:rsid w:val="007C0E4A"/>
    <w:rsid w:val="007C198E"/>
    <w:rsid w:val="007C28E1"/>
    <w:rsid w:val="007C3213"/>
    <w:rsid w:val="007C3B4D"/>
    <w:rsid w:val="007C3EDE"/>
    <w:rsid w:val="007C4156"/>
    <w:rsid w:val="007C4205"/>
    <w:rsid w:val="007C42F4"/>
    <w:rsid w:val="007C4BF4"/>
    <w:rsid w:val="007C4F03"/>
    <w:rsid w:val="007C502B"/>
    <w:rsid w:val="007C50DD"/>
    <w:rsid w:val="007C612D"/>
    <w:rsid w:val="007C75DD"/>
    <w:rsid w:val="007D0613"/>
    <w:rsid w:val="007D0D7B"/>
    <w:rsid w:val="007D1849"/>
    <w:rsid w:val="007D23CF"/>
    <w:rsid w:val="007D24C2"/>
    <w:rsid w:val="007D37C9"/>
    <w:rsid w:val="007D393E"/>
    <w:rsid w:val="007D400D"/>
    <w:rsid w:val="007D433C"/>
    <w:rsid w:val="007D44F5"/>
    <w:rsid w:val="007D67E6"/>
    <w:rsid w:val="007D6F38"/>
    <w:rsid w:val="007D7CF1"/>
    <w:rsid w:val="007E0430"/>
    <w:rsid w:val="007E1CD7"/>
    <w:rsid w:val="007E2DC2"/>
    <w:rsid w:val="007E35DA"/>
    <w:rsid w:val="007E39D1"/>
    <w:rsid w:val="007E3B04"/>
    <w:rsid w:val="007E4407"/>
    <w:rsid w:val="007E4719"/>
    <w:rsid w:val="007E4F76"/>
    <w:rsid w:val="007E56CA"/>
    <w:rsid w:val="007E5934"/>
    <w:rsid w:val="007E5C32"/>
    <w:rsid w:val="007E62E1"/>
    <w:rsid w:val="007E6366"/>
    <w:rsid w:val="007E63A5"/>
    <w:rsid w:val="007E660B"/>
    <w:rsid w:val="007E6AD4"/>
    <w:rsid w:val="007E7014"/>
    <w:rsid w:val="007E7926"/>
    <w:rsid w:val="007F03F1"/>
    <w:rsid w:val="007F040E"/>
    <w:rsid w:val="007F0774"/>
    <w:rsid w:val="007F0BDA"/>
    <w:rsid w:val="007F1E8F"/>
    <w:rsid w:val="007F2C49"/>
    <w:rsid w:val="007F2CA6"/>
    <w:rsid w:val="007F3321"/>
    <w:rsid w:val="007F33FA"/>
    <w:rsid w:val="007F347B"/>
    <w:rsid w:val="007F4AEF"/>
    <w:rsid w:val="007F555B"/>
    <w:rsid w:val="007F5855"/>
    <w:rsid w:val="007F5DFA"/>
    <w:rsid w:val="007F5FD1"/>
    <w:rsid w:val="007F63E8"/>
    <w:rsid w:val="007F63E9"/>
    <w:rsid w:val="007F64FE"/>
    <w:rsid w:val="007F6896"/>
    <w:rsid w:val="007F7282"/>
    <w:rsid w:val="007F7F19"/>
    <w:rsid w:val="00800EE4"/>
    <w:rsid w:val="00801D18"/>
    <w:rsid w:val="008024CF"/>
    <w:rsid w:val="0080357E"/>
    <w:rsid w:val="00804361"/>
    <w:rsid w:val="00804948"/>
    <w:rsid w:val="00804ECE"/>
    <w:rsid w:val="00805310"/>
    <w:rsid w:val="00805A39"/>
    <w:rsid w:val="00806219"/>
    <w:rsid w:val="00806FC2"/>
    <w:rsid w:val="008079E8"/>
    <w:rsid w:val="00810065"/>
    <w:rsid w:val="0081103E"/>
    <w:rsid w:val="008110E4"/>
    <w:rsid w:val="008111B8"/>
    <w:rsid w:val="00811C3A"/>
    <w:rsid w:val="00813087"/>
    <w:rsid w:val="008134F7"/>
    <w:rsid w:val="00813879"/>
    <w:rsid w:val="0081398D"/>
    <w:rsid w:val="00813AA5"/>
    <w:rsid w:val="0081418B"/>
    <w:rsid w:val="00815314"/>
    <w:rsid w:val="0081568E"/>
    <w:rsid w:val="0081630C"/>
    <w:rsid w:val="0081688C"/>
    <w:rsid w:val="008203C8"/>
    <w:rsid w:val="0082063D"/>
    <w:rsid w:val="00820AF1"/>
    <w:rsid w:val="0082156E"/>
    <w:rsid w:val="00822905"/>
    <w:rsid w:val="00822CA0"/>
    <w:rsid w:val="00823351"/>
    <w:rsid w:val="0082392A"/>
    <w:rsid w:val="0082464C"/>
    <w:rsid w:val="0082473B"/>
    <w:rsid w:val="00825A5D"/>
    <w:rsid w:val="0082615F"/>
    <w:rsid w:val="008261CC"/>
    <w:rsid w:val="00827793"/>
    <w:rsid w:val="00827E2F"/>
    <w:rsid w:val="00830258"/>
    <w:rsid w:val="00830492"/>
    <w:rsid w:val="00830C62"/>
    <w:rsid w:val="0083257C"/>
    <w:rsid w:val="0083257F"/>
    <w:rsid w:val="00832A68"/>
    <w:rsid w:val="00834C9C"/>
    <w:rsid w:val="00834CE3"/>
    <w:rsid w:val="00836463"/>
    <w:rsid w:val="00836561"/>
    <w:rsid w:val="00837BE6"/>
    <w:rsid w:val="00837CF0"/>
    <w:rsid w:val="00840574"/>
    <w:rsid w:val="00840DC5"/>
    <w:rsid w:val="00841821"/>
    <w:rsid w:val="00842D44"/>
    <w:rsid w:val="00844EF7"/>
    <w:rsid w:val="008452BD"/>
    <w:rsid w:val="008456A2"/>
    <w:rsid w:val="0084572E"/>
    <w:rsid w:val="008459C6"/>
    <w:rsid w:val="008465DD"/>
    <w:rsid w:val="008473E2"/>
    <w:rsid w:val="00850081"/>
    <w:rsid w:val="0085064F"/>
    <w:rsid w:val="00851DAC"/>
    <w:rsid w:val="00851EAF"/>
    <w:rsid w:val="0085341A"/>
    <w:rsid w:val="00853B2C"/>
    <w:rsid w:val="00855362"/>
    <w:rsid w:val="00855481"/>
    <w:rsid w:val="008558FA"/>
    <w:rsid w:val="00856A9E"/>
    <w:rsid w:val="00857091"/>
    <w:rsid w:val="00857190"/>
    <w:rsid w:val="0085727C"/>
    <w:rsid w:val="00860361"/>
    <w:rsid w:val="0086136A"/>
    <w:rsid w:val="008614A8"/>
    <w:rsid w:val="0086194B"/>
    <w:rsid w:val="008623C3"/>
    <w:rsid w:val="008628C7"/>
    <w:rsid w:val="00862DAC"/>
    <w:rsid w:val="008630B6"/>
    <w:rsid w:val="00863FB1"/>
    <w:rsid w:val="00864231"/>
    <w:rsid w:val="00865E60"/>
    <w:rsid w:val="0086671A"/>
    <w:rsid w:val="008703F3"/>
    <w:rsid w:val="00870420"/>
    <w:rsid w:val="00870534"/>
    <w:rsid w:val="008705CD"/>
    <w:rsid w:val="00871C4B"/>
    <w:rsid w:val="00872762"/>
    <w:rsid w:val="008736F8"/>
    <w:rsid w:val="00874055"/>
    <w:rsid w:val="00875552"/>
    <w:rsid w:val="0087555A"/>
    <w:rsid w:val="008762EA"/>
    <w:rsid w:val="00876451"/>
    <w:rsid w:val="0087658F"/>
    <w:rsid w:val="008773A4"/>
    <w:rsid w:val="00880CA3"/>
    <w:rsid w:val="0088178A"/>
    <w:rsid w:val="008817AF"/>
    <w:rsid w:val="00881949"/>
    <w:rsid w:val="00881EF7"/>
    <w:rsid w:val="00883524"/>
    <w:rsid w:val="0088398C"/>
    <w:rsid w:val="00883FD3"/>
    <w:rsid w:val="0088419E"/>
    <w:rsid w:val="0088483C"/>
    <w:rsid w:val="00885208"/>
    <w:rsid w:val="00886F5A"/>
    <w:rsid w:val="00887CDA"/>
    <w:rsid w:val="00890060"/>
    <w:rsid w:val="0089036F"/>
    <w:rsid w:val="00890B88"/>
    <w:rsid w:val="00891962"/>
    <w:rsid w:val="00891FA1"/>
    <w:rsid w:val="00892190"/>
    <w:rsid w:val="00892562"/>
    <w:rsid w:val="008933D5"/>
    <w:rsid w:val="008935A1"/>
    <w:rsid w:val="00893A94"/>
    <w:rsid w:val="00894C9F"/>
    <w:rsid w:val="00895A4B"/>
    <w:rsid w:val="00895CFE"/>
    <w:rsid w:val="00895DE1"/>
    <w:rsid w:val="00896C3A"/>
    <w:rsid w:val="00897082"/>
    <w:rsid w:val="00897087"/>
    <w:rsid w:val="008A0E30"/>
    <w:rsid w:val="008A25EA"/>
    <w:rsid w:val="008A3260"/>
    <w:rsid w:val="008A32BF"/>
    <w:rsid w:val="008A3674"/>
    <w:rsid w:val="008A371E"/>
    <w:rsid w:val="008A6600"/>
    <w:rsid w:val="008A6EA1"/>
    <w:rsid w:val="008B0400"/>
    <w:rsid w:val="008B0500"/>
    <w:rsid w:val="008B069B"/>
    <w:rsid w:val="008B08D6"/>
    <w:rsid w:val="008B1098"/>
    <w:rsid w:val="008B20A3"/>
    <w:rsid w:val="008B2540"/>
    <w:rsid w:val="008B2E40"/>
    <w:rsid w:val="008B3493"/>
    <w:rsid w:val="008B3758"/>
    <w:rsid w:val="008B3F0F"/>
    <w:rsid w:val="008B4323"/>
    <w:rsid w:val="008B45CC"/>
    <w:rsid w:val="008B50E4"/>
    <w:rsid w:val="008B5851"/>
    <w:rsid w:val="008B65C8"/>
    <w:rsid w:val="008B6A13"/>
    <w:rsid w:val="008B75CE"/>
    <w:rsid w:val="008B77C1"/>
    <w:rsid w:val="008B7E10"/>
    <w:rsid w:val="008C02FD"/>
    <w:rsid w:val="008C075F"/>
    <w:rsid w:val="008C10C8"/>
    <w:rsid w:val="008C34AB"/>
    <w:rsid w:val="008C40C0"/>
    <w:rsid w:val="008C4473"/>
    <w:rsid w:val="008C46A2"/>
    <w:rsid w:val="008C46C1"/>
    <w:rsid w:val="008C499C"/>
    <w:rsid w:val="008C4D7E"/>
    <w:rsid w:val="008C4F0C"/>
    <w:rsid w:val="008C4F68"/>
    <w:rsid w:val="008C5D0C"/>
    <w:rsid w:val="008C6713"/>
    <w:rsid w:val="008C7277"/>
    <w:rsid w:val="008C7CD0"/>
    <w:rsid w:val="008D02EA"/>
    <w:rsid w:val="008D1FF0"/>
    <w:rsid w:val="008D2383"/>
    <w:rsid w:val="008D4C2E"/>
    <w:rsid w:val="008D5A25"/>
    <w:rsid w:val="008D600F"/>
    <w:rsid w:val="008D659D"/>
    <w:rsid w:val="008D6972"/>
    <w:rsid w:val="008D698E"/>
    <w:rsid w:val="008D6B69"/>
    <w:rsid w:val="008D77CD"/>
    <w:rsid w:val="008E3F03"/>
    <w:rsid w:val="008E3FBD"/>
    <w:rsid w:val="008E4AB3"/>
    <w:rsid w:val="008E5126"/>
    <w:rsid w:val="008E5671"/>
    <w:rsid w:val="008E592D"/>
    <w:rsid w:val="008E6114"/>
    <w:rsid w:val="008E741B"/>
    <w:rsid w:val="008E79BC"/>
    <w:rsid w:val="008F1932"/>
    <w:rsid w:val="008F1AE8"/>
    <w:rsid w:val="008F2684"/>
    <w:rsid w:val="008F26AE"/>
    <w:rsid w:val="008F3CCB"/>
    <w:rsid w:val="008F3D93"/>
    <w:rsid w:val="008F3E7F"/>
    <w:rsid w:val="008F6859"/>
    <w:rsid w:val="008F6A84"/>
    <w:rsid w:val="008F74D3"/>
    <w:rsid w:val="008F7548"/>
    <w:rsid w:val="008F7678"/>
    <w:rsid w:val="008F7A82"/>
    <w:rsid w:val="00901D56"/>
    <w:rsid w:val="009021CA"/>
    <w:rsid w:val="00902AE3"/>
    <w:rsid w:val="009033BF"/>
    <w:rsid w:val="00904D0A"/>
    <w:rsid w:val="00905189"/>
    <w:rsid w:val="00905DFA"/>
    <w:rsid w:val="00905F03"/>
    <w:rsid w:val="00905F43"/>
    <w:rsid w:val="00906A08"/>
    <w:rsid w:val="0090730A"/>
    <w:rsid w:val="009114D9"/>
    <w:rsid w:val="00911B18"/>
    <w:rsid w:val="009136A6"/>
    <w:rsid w:val="009138A7"/>
    <w:rsid w:val="009147A1"/>
    <w:rsid w:val="00914DF2"/>
    <w:rsid w:val="00916A0E"/>
    <w:rsid w:val="00917030"/>
    <w:rsid w:val="009179DD"/>
    <w:rsid w:val="009219A2"/>
    <w:rsid w:val="00921AB9"/>
    <w:rsid w:val="00922B49"/>
    <w:rsid w:val="00923A82"/>
    <w:rsid w:val="009241CA"/>
    <w:rsid w:val="0092426C"/>
    <w:rsid w:val="00925B03"/>
    <w:rsid w:val="00925D8D"/>
    <w:rsid w:val="00926117"/>
    <w:rsid w:val="00927F34"/>
    <w:rsid w:val="0093046F"/>
    <w:rsid w:val="00931D11"/>
    <w:rsid w:val="00932B3B"/>
    <w:rsid w:val="009333CD"/>
    <w:rsid w:val="00934B6B"/>
    <w:rsid w:val="009358E0"/>
    <w:rsid w:val="00935B79"/>
    <w:rsid w:val="00935C8F"/>
    <w:rsid w:val="009362DA"/>
    <w:rsid w:val="0093646C"/>
    <w:rsid w:val="00936A74"/>
    <w:rsid w:val="00937852"/>
    <w:rsid w:val="00937891"/>
    <w:rsid w:val="00937CCC"/>
    <w:rsid w:val="009408E6"/>
    <w:rsid w:val="009421EF"/>
    <w:rsid w:val="009425F5"/>
    <w:rsid w:val="0094341C"/>
    <w:rsid w:val="00943940"/>
    <w:rsid w:val="00943BC5"/>
    <w:rsid w:val="00944F9A"/>
    <w:rsid w:val="0094555C"/>
    <w:rsid w:val="00945D28"/>
    <w:rsid w:val="00945EA9"/>
    <w:rsid w:val="00946170"/>
    <w:rsid w:val="0094644C"/>
    <w:rsid w:val="009473E9"/>
    <w:rsid w:val="00950206"/>
    <w:rsid w:val="00950300"/>
    <w:rsid w:val="00950792"/>
    <w:rsid w:val="00951B73"/>
    <w:rsid w:val="00952423"/>
    <w:rsid w:val="00953286"/>
    <w:rsid w:val="00953F14"/>
    <w:rsid w:val="00954347"/>
    <w:rsid w:val="009552DE"/>
    <w:rsid w:val="0095540D"/>
    <w:rsid w:val="0095559C"/>
    <w:rsid w:val="009557A2"/>
    <w:rsid w:val="00955D42"/>
    <w:rsid w:val="00956291"/>
    <w:rsid w:val="009562A4"/>
    <w:rsid w:val="009564FB"/>
    <w:rsid w:val="0095785C"/>
    <w:rsid w:val="00957FBE"/>
    <w:rsid w:val="009617CE"/>
    <w:rsid w:val="009620A8"/>
    <w:rsid w:val="00962622"/>
    <w:rsid w:val="0096265C"/>
    <w:rsid w:val="00962ADB"/>
    <w:rsid w:val="00962BB7"/>
    <w:rsid w:val="00962DD8"/>
    <w:rsid w:val="009633A4"/>
    <w:rsid w:val="00963C5A"/>
    <w:rsid w:val="00963FFB"/>
    <w:rsid w:val="009640A1"/>
    <w:rsid w:val="00965B81"/>
    <w:rsid w:val="00965C02"/>
    <w:rsid w:val="00965CC4"/>
    <w:rsid w:val="00966683"/>
    <w:rsid w:val="009668F3"/>
    <w:rsid w:val="00966B7A"/>
    <w:rsid w:val="0097038E"/>
    <w:rsid w:val="009706C5"/>
    <w:rsid w:val="009712B4"/>
    <w:rsid w:val="00971652"/>
    <w:rsid w:val="00971F2C"/>
    <w:rsid w:val="00972CC0"/>
    <w:rsid w:val="00973142"/>
    <w:rsid w:val="00973213"/>
    <w:rsid w:val="00973FA7"/>
    <w:rsid w:val="009741C9"/>
    <w:rsid w:val="009776C6"/>
    <w:rsid w:val="00977DB9"/>
    <w:rsid w:val="0098138E"/>
    <w:rsid w:val="0098274D"/>
    <w:rsid w:val="00982BC0"/>
    <w:rsid w:val="009833E8"/>
    <w:rsid w:val="009847EC"/>
    <w:rsid w:val="0098524E"/>
    <w:rsid w:val="00985BE0"/>
    <w:rsid w:val="00985E1F"/>
    <w:rsid w:val="0098607A"/>
    <w:rsid w:val="00987016"/>
    <w:rsid w:val="00987984"/>
    <w:rsid w:val="00990714"/>
    <w:rsid w:val="00990A1C"/>
    <w:rsid w:val="00992FF4"/>
    <w:rsid w:val="00993870"/>
    <w:rsid w:val="00993B24"/>
    <w:rsid w:val="00993FB0"/>
    <w:rsid w:val="00994046"/>
    <w:rsid w:val="009952D8"/>
    <w:rsid w:val="00995555"/>
    <w:rsid w:val="00995D81"/>
    <w:rsid w:val="00996D08"/>
    <w:rsid w:val="00996F1F"/>
    <w:rsid w:val="009A0648"/>
    <w:rsid w:val="009A06CC"/>
    <w:rsid w:val="009A07A3"/>
    <w:rsid w:val="009A0E16"/>
    <w:rsid w:val="009A1043"/>
    <w:rsid w:val="009A13A2"/>
    <w:rsid w:val="009A1A09"/>
    <w:rsid w:val="009A4590"/>
    <w:rsid w:val="009A548C"/>
    <w:rsid w:val="009A63A0"/>
    <w:rsid w:val="009A6A3E"/>
    <w:rsid w:val="009A7805"/>
    <w:rsid w:val="009A7A5C"/>
    <w:rsid w:val="009B0228"/>
    <w:rsid w:val="009B0842"/>
    <w:rsid w:val="009B08DE"/>
    <w:rsid w:val="009B1033"/>
    <w:rsid w:val="009B1061"/>
    <w:rsid w:val="009B3C37"/>
    <w:rsid w:val="009B438B"/>
    <w:rsid w:val="009B45BE"/>
    <w:rsid w:val="009B460D"/>
    <w:rsid w:val="009B4DAB"/>
    <w:rsid w:val="009B4FEB"/>
    <w:rsid w:val="009B5343"/>
    <w:rsid w:val="009B5466"/>
    <w:rsid w:val="009B573F"/>
    <w:rsid w:val="009B5B29"/>
    <w:rsid w:val="009B6A1A"/>
    <w:rsid w:val="009B75F5"/>
    <w:rsid w:val="009C00EE"/>
    <w:rsid w:val="009C0A54"/>
    <w:rsid w:val="009C0B4A"/>
    <w:rsid w:val="009C0D11"/>
    <w:rsid w:val="009C0F92"/>
    <w:rsid w:val="009C1154"/>
    <w:rsid w:val="009C17E8"/>
    <w:rsid w:val="009C28BD"/>
    <w:rsid w:val="009C3537"/>
    <w:rsid w:val="009C3556"/>
    <w:rsid w:val="009C3F77"/>
    <w:rsid w:val="009C42D1"/>
    <w:rsid w:val="009C5F8C"/>
    <w:rsid w:val="009C6596"/>
    <w:rsid w:val="009C6AB9"/>
    <w:rsid w:val="009C6C35"/>
    <w:rsid w:val="009C79AF"/>
    <w:rsid w:val="009C7A61"/>
    <w:rsid w:val="009D0056"/>
    <w:rsid w:val="009D0FE7"/>
    <w:rsid w:val="009D1591"/>
    <w:rsid w:val="009D20F9"/>
    <w:rsid w:val="009D27D9"/>
    <w:rsid w:val="009D2C48"/>
    <w:rsid w:val="009D2CB8"/>
    <w:rsid w:val="009D2E6A"/>
    <w:rsid w:val="009D33EC"/>
    <w:rsid w:val="009D4918"/>
    <w:rsid w:val="009D5379"/>
    <w:rsid w:val="009D54C3"/>
    <w:rsid w:val="009D5E44"/>
    <w:rsid w:val="009D6806"/>
    <w:rsid w:val="009D6E4B"/>
    <w:rsid w:val="009D743E"/>
    <w:rsid w:val="009D7F0E"/>
    <w:rsid w:val="009E0203"/>
    <w:rsid w:val="009E2072"/>
    <w:rsid w:val="009E35A8"/>
    <w:rsid w:val="009E3A6F"/>
    <w:rsid w:val="009E4501"/>
    <w:rsid w:val="009E6728"/>
    <w:rsid w:val="009E67CA"/>
    <w:rsid w:val="009E6948"/>
    <w:rsid w:val="009F1EDA"/>
    <w:rsid w:val="009F213C"/>
    <w:rsid w:val="009F2745"/>
    <w:rsid w:val="009F3362"/>
    <w:rsid w:val="009F3580"/>
    <w:rsid w:val="009F3928"/>
    <w:rsid w:val="009F415B"/>
    <w:rsid w:val="009F4363"/>
    <w:rsid w:val="009F4CC3"/>
    <w:rsid w:val="009F59C3"/>
    <w:rsid w:val="009F6140"/>
    <w:rsid w:val="009F68E8"/>
    <w:rsid w:val="009F69F2"/>
    <w:rsid w:val="009F6DA4"/>
    <w:rsid w:val="009F7979"/>
    <w:rsid w:val="00A00BB3"/>
    <w:rsid w:val="00A01703"/>
    <w:rsid w:val="00A01DDB"/>
    <w:rsid w:val="00A0214E"/>
    <w:rsid w:val="00A0269E"/>
    <w:rsid w:val="00A02B49"/>
    <w:rsid w:val="00A032FC"/>
    <w:rsid w:val="00A039FC"/>
    <w:rsid w:val="00A04DF7"/>
    <w:rsid w:val="00A05E10"/>
    <w:rsid w:val="00A0679D"/>
    <w:rsid w:val="00A0739C"/>
    <w:rsid w:val="00A10A17"/>
    <w:rsid w:val="00A114F2"/>
    <w:rsid w:val="00A11AA6"/>
    <w:rsid w:val="00A12721"/>
    <w:rsid w:val="00A12880"/>
    <w:rsid w:val="00A13000"/>
    <w:rsid w:val="00A13036"/>
    <w:rsid w:val="00A13086"/>
    <w:rsid w:val="00A1413C"/>
    <w:rsid w:val="00A14E61"/>
    <w:rsid w:val="00A178A6"/>
    <w:rsid w:val="00A2134C"/>
    <w:rsid w:val="00A21655"/>
    <w:rsid w:val="00A21A31"/>
    <w:rsid w:val="00A23D78"/>
    <w:rsid w:val="00A2457A"/>
    <w:rsid w:val="00A2487E"/>
    <w:rsid w:val="00A249F2"/>
    <w:rsid w:val="00A25076"/>
    <w:rsid w:val="00A25B1D"/>
    <w:rsid w:val="00A2614E"/>
    <w:rsid w:val="00A262A2"/>
    <w:rsid w:val="00A2666E"/>
    <w:rsid w:val="00A2681C"/>
    <w:rsid w:val="00A26C5C"/>
    <w:rsid w:val="00A27446"/>
    <w:rsid w:val="00A27FC2"/>
    <w:rsid w:val="00A3040C"/>
    <w:rsid w:val="00A30632"/>
    <w:rsid w:val="00A31208"/>
    <w:rsid w:val="00A31430"/>
    <w:rsid w:val="00A3205A"/>
    <w:rsid w:val="00A32838"/>
    <w:rsid w:val="00A332AF"/>
    <w:rsid w:val="00A348E8"/>
    <w:rsid w:val="00A34CE7"/>
    <w:rsid w:val="00A35E1B"/>
    <w:rsid w:val="00A36C63"/>
    <w:rsid w:val="00A371D0"/>
    <w:rsid w:val="00A37538"/>
    <w:rsid w:val="00A408DB"/>
    <w:rsid w:val="00A41A02"/>
    <w:rsid w:val="00A41CD7"/>
    <w:rsid w:val="00A43A38"/>
    <w:rsid w:val="00A44D55"/>
    <w:rsid w:val="00A47AB9"/>
    <w:rsid w:val="00A50260"/>
    <w:rsid w:val="00A51D3B"/>
    <w:rsid w:val="00A532BA"/>
    <w:rsid w:val="00A53468"/>
    <w:rsid w:val="00A5368A"/>
    <w:rsid w:val="00A5423C"/>
    <w:rsid w:val="00A54C51"/>
    <w:rsid w:val="00A54CFB"/>
    <w:rsid w:val="00A55658"/>
    <w:rsid w:val="00A55978"/>
    <w:rsid w:val="00A55C38"/>
    <w:rsid w:val="00A55C9A"/>
    <w:rsid w:val="00A56D1D"/>
    <w:rsid w:val="00A57240"/>
    <w:rsid w:val="00A57F27"/>
    <w:rsid w:val="00A60066"/>
    <w:rsid w:val="00A6031D"/>
    <w:rsid w:val="00A60EC4"/>
    <w:rsid w:val="00A61728"/>
    <w:rsid w:val="00A61B10"/>
    <w:rsid w:val="00A62387"/>
    <w:rsid w:val="00A6270C"/>
    <w:rsid w:val="00A6387F"/>
    <w:rsid w:val="00A63B43"/>
    <w:rsid w:val="00A63DA7"/>
    <w:rsid w:val="00A6415D"/>
    <w:rsid w:val="00A64570"/>
    <w:rsid w:val="00A65C9F"/>
    <w:rsid w:val="00A661A4"/>
    <w:rsid w:val="00A678AC"/>
    <w:rsid w:val="00A71F34"/>
    <w:rsid w:val="00A72BF1"/>
    <w:rsid w:val="00A72F9B"/>
    <w:rsid w:val="00A73632"/>
    <w:rsid w:val="00A73A39"/>
    <w:rsid w:val="00A7431C"/>
    <w:rsid w:val="00A75B30"/>
    <w:rsid w:val="00A75C56"/>
    <w:rsid w:val="00A764FC"/>
    <w:rsid w:val="00A76E9F"/>
    <w:rsid w:val="00A76ED3"/>
    <w:rsid w:val="00A774FD"/>
    <w:rsid w:val="00A7776D"/>
    <w:rsid w:val="00A77B1F"/>
    <w:rsid w:val="00A80870"/>
    <w:rsid w:val="00A80E3A"/>
    <w:rsid w:val="00A813B9"/>
    <w:rsid w:val="00A82E64"/>
    <w:rsid w:val="00A83535"/>
    <w:rsid w:val="00A83A37"/>
    <w:rsid w:val="00A84004"/>
    <w:rsid w:val="00A842DE"/>
    <w:rsid w:val="00A849C8"/>
    <w:rsid w:val="00A84B78"/>
    <w:rsid w:val="00A84CED"/>
    <w:rsid w:val="00A84F69"/>
    <w:rsid w:val="00A85D70"/>
    <w:rsid w:val="00A85E55"/>
    <w:rsid w:val="00A863E2"/>
    <w:rsid w:val="00A867C0"/>
    <w:rsid w:val="00A86951"/>
    <w:rsid w:val="00A87162"/>
    <w:rsid w:val="00A87BE0"/>
    <w:rsid w:val="00A90001"/>
    <w:rsid w:val="00A916B7"/>
    <w:rsid w:val="00A91A1F"/>
    <w:rsid w:val="00A91A74"/>
    <w:rsid w:val="00A91CB1"/>
    <w:rsid w:val="00A932F7"/>
    <w:rsid w:val="00A93A54"/>
    <w:rsid w:val="00A941F7"/>
    <w:rsid w:val="00A94F3C"/>
    <w:rsid w:val="00A951D6"/>
    <w:rsid w:val="00A95730"/>
    <w:rsid w:val="00A95D21"/>
    <w:rsid w:val="00A95EAD"/>
    <w:rsid w:val="00A96B22"/>
    <w:rsid w:val="00A975EB"/>
    <w:rsid w:val="00A97724"/>
    <w:rsid w:val="00A977B0"/>
    <w:rsid w:val="00A97E79"/>
    <w:rsid w:val="00AA1014"/>
    <w:rsid w:val="00AA2467"/>
    <w:rsid w:val="00AA2527"/>
    <w:rsid w:val="00AA2907"/>
    <w:rsid w:val="00AA3569"/>
    <w:rsid w:val="00AA361F"/>
    <w:rsid w:val="00AA3B5F"/>
    <w:rsid w:val="00AA3BF3"/>
    <w:rsid w:val="00AA47B9"/>
    <w:rsid w:val="00AA48CD"/>
    <w:rsid w:val="00AA4E5B"/>
    <w:rsid w:val="00AA59D5"/>
    <w:rsid w:val="00AA7130"/>
    <w:rsid w:val="00AB0308"/>
    <w:rsid w:val="00AB0A56"/>
    <w:rsid w:val="00AB0FBC"/>
    <w:rsid w:val="00AB16B8"/>
    <w:rsid w:val="00AB1807"/>
    <w:rsid w:val="00AB1F4E"/>
    <w:rsid w:val="00AB20E9"/>
    <w:rsid w:val="00AB2FD4"/>
    <w:rsid w:val="00AB3009"/>
    <w:rsid w:val="00AB3218"/>
    <w:rsid w:val="00AB4ABB"/>
    <w:rsid w:val="00AB4BAA"/>
    <w:rsid w:val="00AB5673"/>
    <w:rsid w:val="00AB583E"/>
    <w:rsid w:val="00AB5B52"/>
    <w:rsid w:val="00AB5D05"/>
    <w:rsid w:val="00AB609D"/>
    <w:rsid w:val="00AB6591"/>
    <w:rsid w:val="00AB715A"/>
    <w:rsid w:val="00AB7725"/>
    <w:rsid w:val="00AC04CF"/>
    <w:rsid w:val="00AC07AE"/>
    <w:rsid w:val="00AC1130"/>
    <w:rsid w:val="00AC11D5"/>
    <w:rsid w:val="00AC16DC"/>
    <w:rsid w:val="00AC2142"/>
    <w:rsid w:val="00AC2304"/>
    <w:rsid w:val="00AC2AB5"/>
    <w:rsid w:val="00AC3547"/>
    <w:rsid w:val="00AC3DDA"/>
    <w:rsid w:val="00AC40A7"/>
    <w:rsid w:val="00AC498F"/>
    <w:rsid w:val="00AC4A3B"/>
    <w:rsid w:val="00AC56E9"/>
    <w:rsid w:val="00AC6588"/>
    <w:rsid w:val="00AC67E3"/>
    <w:rsid w:val="00AC6934"/>
    <w:rsid w:val="00AC6F37"/>
    <w:rsid w:val="00AC75B6"/>
    <w:rsid w:val="00AC7F12"/>
    <w:rsid w:val="00AD09CC"/>
    <w:rsid w:val="00AD0BBF"/>
    <w:rsid w:val="00AD144A"/>
    <w:rsid w:val="00AD1996"/>
    <w:rsid w:val="00AD2AD6"/>
    <w:rsid w:val="00AD2F23"/>
    <w:rsid w:val="00AD3489"/>
    <w:rsid w:val="00AD3C22"/>
    <w:rsid w:val="00AD4020"/>
    <w:rsid w:val="00AD433E"/>
    <w:rsid w:val="00AD655D"/>
    <w:rsid w:val="00AD7BFE"/>
    <w:rsid w:val="00AE03AB"/>
    <w:rsid w:val="00AE049F"/>
    <w:rsid w:val="00AE0A4B"/>
    <w:rsid w:val="00AE1729"/>
    <w:rsid w:val="00AE352A"/>
    <w:rsid w:val="00AE362D"/>
    <w:rsid w:val="00AE395E"/>
    <w:rsid w:val="00AE42C9"/>
    <w:rsid w:val="00AE4DC1"/>
    <w:rsid w:val="00AE62BA"/>
    <w:rsid w:val="00AE6556"/>
    <w:rsid w:val="00AE6CD0"/>
    <w:rsid w:val="00AE7C83"/>
    <w:rsid w:val="00AF0BAC"/>
    <w:rsid w:val="00AF1975"/>
    <w:rsid w:val="00AF2963"/>
    <w:rsid w:val="00AF300C"/>
    <w:rsid w:val="00AF44B8"/>
    <w:rsid w:val="00AF4995"/>
    <w:rsid w:val="00AF5895"/>
    <w:rsid w:val="00AF58DE"/>
    <w:rsid w:val="00AF5A74"/>
    <w:rsid w:val="00AF6A6D"/>
    <w:rsid w:val="00AF7108"/>
    <w:rsid w:val="00AF77D3"/>
    <w:rsid w:val="00AF7AE4"/>
    <w:rsid w:val="00AF7BB8"/>
    <w:rsid w:val="00B00040"/>
    <w:rsid w:val="00B00C56"/>
    <w:rsid w:val="00B0102C"/>
    <w:rsid w:val="00B01746"/>
    <w:rsid w:val="00B0235F"/>
    <w:rsid w:val="00B032F3"/>
    <w:rsid w:val="00B037F2"/>
    <w:rsid w:val="00B05705"/>
    <w:rsid w:val="00B057A4"/>
    <w:rsid w:val="00B05905"/>
    <w:rsid w:val="00B05999"/>
    <w:rsid w:val="00B05C75"/>
    <w:rsid w:val="00B05E98"/>
    <w:rsid w:val="00B06B36"/>
    <w:rsid w:val="00B06E2D"/>
    <w:rsid w:val="00B071A9"/>
    <w:rsid w:val="00B07BDD"/>
    <w:rsid w:val="00B07F08"/>
    <w:rsid w:val="00B10628"/>
    <w:rsid w:val="00B10735"/>
    <w:rsid w:val="00B12AC7"/>
    <w:rsid w:val="00B13606"/>
    <w:rsid w:val="00B139B2"/>
    <w:rsid w:val="00B13B37"/>
    <w:rsid w:val="00B14524"/>
    <w:rsid w:val="00B145D4"/>
    <w:rsid w:val="00B147D0"/>
    <w:rsid w:val="00B151DB"/>
    <w:rsid w:val="00B1521A"/>
    <w:rsid w:val="00B15803"/>
    <w:rsid w:val="00B15D36"/>
    <w:rsid w:val="00B1604A"/>
    <w:rsid w:val="00B1709F"/>
    <w:rsid w:val="00B1717D"/>
    <w:rsid w:val="00B1749D"/>
    <w:rsid w:val="00B17835"/>
    <w:rsid w:val="00B20191"/>
    <w:rsid w:val="00B20712"/>
    <w:rsid w:val="00B20D92"/>
    <w:rsid w:val="00B21939"/>
    <w:rsid w:val="00B2312E"/>
    <w:rsid w:val="00B23EE7"/>
    <w:rsid w:val="00B23F47"/>
    <w:rsid w:val="00B240EF"/>
    <w:rsid w:val="00B2439D"/>
    <w:rsid w:val="00B24451"/>
    <w:rsid w:val="00B24CB4"/>
    <w:rsid w:val="00B24E0D"/>
    <w:rsid w:val="00B253E3"/>
    <w:rsid w:val="00B25508"/>
    <w:rsid w:val="00B26672"/>
    <w:rsid w:val="00B27770"/>
    <w:rsid w:val="00B279BE"/>
    <w:rsid w:val="00B27EC6"/>
    <w:rsid w:val="00B305FE"/>
    <w:rsid w:val="00B3092D"/>
    <w:rsid w:val="00B30B47"/>
    <w:rsid w:val="00B30C0B"/>
    <w:rsid w:val="00B3143E"/>
    <w:rsid w:val="00B31BB7"/>
    <w:rsid w:val="00B31D06"/>
    <w:rsid w:val="00B32495"/>
    <w:rsid w:val="00B32CDC"/>
    <w:rsid w:val="00B350FA"/>
    <w:rsid w:val="00B37477"/>
    <w:rsid w:val="00B37A91"/>
    <w:rsid w:val="00B37FE7"/>
    <w:rsid w:val="00B40225"/>
    <w:rsid w:val="00B405E6"/>
    <w:rsid w:val="00B40C39"/>
    <w:rsid w:val="00B412FA"/>
    <w:rsid w:val="00B414E7"/>
    <w:rsid w:val="00B416BC"/>
    <w:rsid w:val="00B41A1D"/>
    <w:rsid w:val="00B429AF"/>
    <w:rsid w:val="00B42D44"/>
    <w:rsid w:val="00B432F4"/>
    <w:rsid w:val="00B43FA3"/>
    <w:rsid w:val="00B446F0"/>
    <w:rsid w:val="00B44CA4"/>
    <w:rsid w:val="00B44CEF"/>
    <w:rsid w:val="00B4673D"/>
    <w:rsid w:val="00B47F62"/>
    <w:rsid w:val="00B52DE2"/>
    <w:rsid w:val="00B53BCB"/>
    <w:rsid w:val="00B5677B"/>
    <w:rsid w:val="00B56911"/>
    <w:rsid w:val="00B5798B"/>
    <w:rsid w:val="00B579E8"/>
    <w:rsid w:val="00B6009E"/>
    <w:rsid w:val="00B607E7"/>
    <w:rsid w:val="00B60D9A"/>
    <w:rsid w:val="00B62536"/>
    <w:rsid w:val="00B625AF"/>
    <w:rsid w:val="00B6275C"/>
    <w:rsid w:val="00B62B56"/>
    <w:rsid w:val="00B634B0"/>
    <w:rsid w:val="00B63AAD"/>
    <w:rsid w:val="00B6406E"/>
    <w:rsid w:val="00B64947"/>
    <w:rsid w:val="00B64DFA"/>
    <w:rsid w:val="00B66526"/>
    <w:rsid w:val="00B6765F"/>
    <w:rsid w:val="00B67A88"/>
    <w:rsid w:val="00B7068A"/>
    <w:rsid w:val="00B715CD"/>
    <w:rsid w:val="00B725CE"/>
    <w:rsid w:val="00B74089"/>
    <w:rsid w:val="00B7417F"/>
    <w:rsid w:val="00B7452C"/>
    <w:rsid w:val="00B745CE"/>
    <w:rsid w:val="00B75224"/>
    <w:rsid w:val="00B7580D"/>
    <w:rsid w:val="00B7661E"/>
    <w:rsid w:val="00B771CD"/>
    <w:rsid w:val="00B776BA"/>
    <w:rsid w:val="00B77951"/>
    <w:rsid w:val="00B80DE9"/>
    <w:rsid w:val="00B813C8"/>
    <w:rsid w:val="00B81749"/>
    <w:rsid w:val="00B82220"/>
    <w:rsid w:val="00B83085"/>
    <w:rsid w:val="00B83989"/>
    <w:rsid w:val="00B840FC"/>
    <w:rsid w:val="00B84658"/>
    <w:rsid w:val="00B84BFB"/>
    <w:rsid w:val="00B84D11"/>
    <w:rsid w:val="00B855C0"/>
    <w:rsid w:val="00B86104"/>
    <w:rsid w:val="00B86370"/>
    <w:rsid w:val="00B867A0"/>
    <w:rsid w:val="00B87D51"/>
    <w:rsid w:val="00B90C78"/>
    <w:rsid w:val="00B9230E"/>
    <w:rsid w:val="00B92DA9"/>
    <w:rsid w:val="00B9314C"/>
    <w:rsid w:val="00B9314E"/>
    <w:rsid w:val="00B94391"/>
    <w:rsid w:val="00B9441D"/>
    <w:rsid w:val="00B94673"/>
    <w:rsid w:val="00B94707"/>
    <w:rsid w:val="00B96E60"/>
    <w:rsid w:val="00B96FAF"/>
    <w:rsid w:val="00B97BEA"/>
    <w:rsid w:val="00B97F71"/>
    <w:rsid w:val="00BA112D"/>
    <w:rsid w:val="00BA1579"/>
    <w:rsid w:val="00BA1B55"/>
    <w:rsid w:val="00BA29E5"/>
    <w:rsid w:val="00BA4009"/>
    <w:rsid w:val="00BA467E"/>
    <w:rsid w:val="00BA47EC"/>
    <w:rsid w:val="00BA5704"/>
    <w:rsid w:val="00BA6027"/>
    <w:rsid w:val="00BA6882"/>
    <w:rsid w:val="00BA696F"/>
    <w:rsid w:val="00BA7286"/>
    <w:rsid w:val="00BA763C"/>
    <w:rsid w:val="00BA7CFA"/>
    <w:rsid w:val="00BA7E03"/>
    <w:rsid w:val="00BA7E31"/>
    <w:rsid w:val="00BB04ED"/>
    <w:rsid w:val="00BB0613"/>
    <w:rsid w:val="00BB091A"/>
    <w:rsid w:val="00BB09FA"/>
    <w:rsid w:val="00BB278D"/>
    <w:rsid w:val="00BB2CFA"/>
    <w:rsid w:val="00BB304F"/>
    <w:rsid w:val="00BB377A"/>
    <w:rsid w:val="00BB4A98"/>
    <w:rsid w:val="00BB52D2"/>
    <w:rsid w:val="00BB5F9E"/>
    <w:rsid w:val="00BB766B"/>
    <w:rsid w:val="00BB7D24"/>
    <w:rsid w:val="00BB7FC2"/>
    <w:rsid w:val="00BC012D"/>
    <w:rsid w:val="00BC0E13"/>
    <w:rsid w:val="00BC1032"/>
    <w:rsid w:val="00BC1853"/>
    <w:rsid w:val="00BC1BA8"/>
    <w:rsid w:val="00BC3805"/>
    <w:rsid w:val="00BC3E4D"/>
    <w:rsid w:val="00BC495F"/>
    <w:rsid w:val="00BC7279"/>
    <w:rsid w:val="00BD2648"/>
    <w:rsid w:val="00BD2CC8"/>
    <w:rsid w:val="00BD2F46"/>
    <w:rsid w:val="00BD32C0"/>
    <w:rsid w:val="00BD468E"/>
    <w:rsid w:val="00BD58D4"/>
    <w:rsid w:val="00BD5BC6"/>
    <w:rsid w:val="00BD5D70"/>
    <w:rsid w:val="00BD5E12"/>
    <w:rsid w:val="00BD6622"/>
    <w:rsid w:val="00BD6CFD"/>
    <w:rsid w:val="00BD7149"/>
    <w:rsid w:val="00BD724A"/>
    <w:rsid w:val="00BD79A5"/>
    <w:rsid w:val="00BE188C"/>
    <w:rsid w:val="00BE19D6"/>
    <w:rsid w:val="00BE3057"/>
    <w:rsid w:val="00BE33DA"/>
    <w:rsid w:val="00BE3486"/>
    <w:rsid w:val="00BE36F9"/>
    <w:rsid w:val="00BE3BE7"/>
    <w:rsid w:val="00BE416E"/>
    <w:rsid w:val="00BE4FAD"/>
    <w:rsid w:val="00BE5B09"/>
    <w:rsid w:val="00BE6337"/>
    <w:rsid w:val="00BE79C7"/>
    <w:rsid w:val="00BE7B1D"/>
    <w:rsid w:val="00BE7E4E"/>
    <w:rsid w:val="00BF0167"/>
    <w:rsid w:val="00BF01AF"/>
    <w:rsid w:val="00BF1BF4"/>
    <w:rsid w:val="00BF1E8C"/>
    <w:rsid w:val="00BF2C19"/>
    <w:rsid w:val="00BF2CDE"/>
    <w:rsid w:val="00BF308C"/>
    <w:rsid w:val="00BF3DA3"/>
    <w:rsid w:val="00BF3FC4"/>
    <w:rsid w:val="00BF49A5"/>
    <w:rsid w:val="00BF4AC2"/>
    <w:rsid w:val="00BF5131"/>
    <w:rsid w:val="00BF5E6E"/>
    <w:rsid w:val="00BF6F76"/>
    <w:rsid w:val="00C004B9"/>
    <w:rsid w:val="00C00BC0"/>
    <w:rsid w:val="00C019DE"/>
    <w:rsid w:val="00C02351"/>
    <w:rsid w:val="00C029C1"/>
    <w:rsid w:val="00C02E9D"/>
    <w:rsid w:val="00C03331"/>
    <w:rsid w:val="00C0411A"/>
    <w:rsid w:val="00C048C4"/>
    <w:rsid w:val="00C05A8B"/>
    <w:rsid w:val="00C0648C"/>
    <w:rsid w:val="00C067E9"/>
    <w:rsid w:val="00C07244"/>
    <w:rsid w:val="00C114A9"/>
    <w:rsid w:val="00C12600"/>
    <w:rsid w:val="00C12A31"/>
    <w:rsid w:val="00C13202"/>
    <w:rsid w:val="00C139D1"/>
    <w:rsid w:val="00C14FB6"/>
    <w:rsid w:val="00C16555"/>
    <w:rsid w:val="00C17033"/>
    <w:rsid w:val="00C17630"/>
    <w:rsid w:val="00C176D0"/>
    <w:rsid w:val="00C17E04"/>
    <w:rsid w:val="00C20A2C"/>
    <w:rsid w:val="00C21EA0"/>
    <w:rsid w:val="00C22ABD"/>
    <w:rsid w:val="00C23225"/>
    <w:rsid w:val="00C23CF8"/>
    <w:rsid w:val="00C24EC9"/>
    <w:rsid w:val="00C25498"/>
    <w:rsid w:val="00C255D8"/>
    <w:rsid w:val="00C25F75"/>
    <w:rsid w:val="00C25FA2"/>
    <w:rsid w:val="00C267C2"/>
    <w:rsid w:val="00C30AFE"/>
    <w:rsid w:val="00C30FD0"/>
    <w:rsid w:val="00C32624"/>
    <w:rsid w:val="00C331A5"/>
    <w:rsid w:val="00C3320A"/>
    <w:rsid w:val="00C3417A"/>
    <w:rsid w:val="00C34918"/>
    <w:rsid w:val="00C35180"/>
    <w:rsid w:val="00C35DE6"/>
    <w:rsid w:val="00C364B3"/>
    <w:rsid w:val="00C364D6"/>
    <w:rsid w:val="00C40816"/>
    <w:rsid w:val="00C40B4B"/>
    <w:rsid w:val="00C40D60"/>
    <w:rsid w:val="00C42356"/>
    <w:rsid w:val="00C42E12"/>
    <w:rsid w:val="00C42F2B"/>
    <w:rsid w:val="00C4356A"/>
    <w:rsid w:val="00C44599"/>
    <w:rsid w:val="00C4486D"/>
    <w:rsid w:val="00C44B41"/>
    <w:rsid w:val="00C46551"/>
    <w:rsid w:val="00C46556"/>
    <w:rsid w:val="00C47DEC"/>
    <w:rsid w:val="00C47FAB"/>
    <w:rsid w:val="00C50B9B"/>
    <w:rsid w:val="00C52BA2"/>
    <w:rsid w:val="00C53AEF"/>
    <w:rsid w:val="00C54546"/>
    <w:rsid w:val="00C5465F"/>
    <w:rsid w:val="00C551BA"/>
    <w:rsid w:val="00C557EB"/>
    <w:rsid w:val="00C55CFB"/>
    <w:rsid w:val="00C55D78"/>
    <w:rsid w:val="00C56302"/>
    <w:rsid w:val="00C57044"/>
    <w:rsid w:val="00C60666"/>
    <w:rsid w:val="00C61A72"/>
    <w:rsid w:val="00C620B1"/>
    <w:rsid w:val="00C623CA"/>
    <w:rsid w:val="00C639D2"/>
    <w:rsid w:val="00C64563"/>
    <w:rsid w:val="00C66384"/>
    <w:rsid w:val="00C66C9B"/>
    <w:rsid w:val="00C67381"/>
    <w:rsid w:val="00C6796D"/>
    <w:rsid w:val="00C67EF6"/>
    <w:rsid w:val="00C70451"/>
    <w:rsid w:val="00C70C67"/>
    <w:rsid w:val="00C71D1F"/>
    <w:rsid w:val="00C71E42"/>
    <w:rsid w:val="00C71E49"/>
    <w:rsid w:val="00C731B8"/>
    <w:rsid w:val="00C73AFB"/>
    <w:rsid w:val="00C74831"/>
    <w:rsid w:val="00C74FC1"/>
    <w:rsid w:val="00C75681"/>
    <w:rsid w:val="00C75C8D"/>
    <w:rsid w:val="00C76E71"/>
    <w:rsid w:val="00C77121"/>
    <w:rsid w:val="00C802CD"/>
    <w:rsid w:val="00C803D0"/>
    <w:rsid w:val="00C80D2C"/>
    <w:rsid w:val="00C8123F"/>
    <w:rsid w:val="00C81B0C"/>
    <w:rsid w:val="00C828BA"/>
    <w:rsid w:val="00C82AC2"/>
    <w:rsid w:val="00C8377B"/>
    <w:rsid w:val="00C83D4D"/>
    <w:rsid w:val="00C83FE4"/>
    <w:rsid w:val="00C84B94"/>
    <w:rsid w:val="00C859DA"/>
    <w:rsid w:val="00C85A66"/>
    <w:rsid w:val="00C85E13"/>
    <w:rsid w:val="00C85E8B"/>
    <w:rsid w:val="00C86257"/>
    <w:rsid w:val="00C872D5"/>
    <w:rsid w:val="00C90F66"/>
    <w:rsid w:val="00C91EF4"/>
    <w:rsid w:val="00C930C5"/>
    <w:rsid w:val="00C933CC"/>
    <w:rsid w:val="00C953CB"/>
    <w:rsid w:val="00C9542C"/>
    <w:rsid w:val="00C95643"/>
    <w:rsid w:val="00C95AA8"/>
    <w:rsid w:val="00C95B2F"/>
    <w:rsid w:val="00C96C98"/>
    <w:rsid w:val="00C96E75"/>
    <w:rsid w:val="00C97D6A"/>
    <w:rsid w:val="00C97E79"/>
    <w:rsid w:val="00CA06FF"/>
    <w:rsid w:val="00CA080D"/>
    <w:rsid w:val="00CA1181"/>
    <w:rsid w:val="00CA1FD6"/>
    <w:rsid w:val="00CA28C4"/>
    <w:rsid w:val="00CA28CF"/>
    <w:rsid w:val="00CA335E"/>
    <w:rsid w:val="00CA3E5B"/>
    <w:rsid w:val="00CA3EB1"/>
    <w:rsid w:val="00CA43E2"/>
    <w:rsid w:val="00CA53A1"/>
    <w:rsid w:val="00CA5429"/>
    <w:rsid w:val="00CA58AA"/>
    <w:rsid w:val="00CA59A4"/>
    <w:rsid w:val="00CA619C"/>
    <w:rsid w:val="00CB00FE"/>
    <w:rsid w:val="00CB1D72"/>
    <w:rsid w:val="00CB1E50"/>
    <w:rsid w:val="00CB2F17"/>
    <w:rsid w:val="00CB3A25"/>
    <w:rsid w:val="00CB4F7F"/>
    <w:rsid w:val="00CB52EE"/>
    <w:rsid w:val="00CB530A"/>
    <w:rsid w:val="00CB6A2E"/>
    <w:rsid w:val="00CB738B"/>
    <w:rsid w:val="00CB7773"/>
    <w:rsid w:val="00CB7B66"/>
    <w:rsid w:val="00CC154F"/>
    <w:rsid w:val="00CC1614"/>
    <w:rsid w:val="00CC1657"/>
    <w:rsid w:val="00CC1F25"/>
    <w:rsid w:val="00CC2669"/>
    <w:rsid w:val="00CC283F"/>
    <w:rsid w:val="00CC2AC6"/>
    <w:rsid w:val="00CC2D6D"/>
    <w:rsid w:val="00CC3465"/>
    <w:rsid w:val="00CC4078"/>
    <w:rsid w:val="00CC4428"/>
    <w:rsid w:val="00CC4C26"/>
    <w:rsid w:val="00CC618F"/>
    <w:rsid w:val="00CC71F6"/>
    <w:rsid w:val="00CC75A5"/>
    <w:rsid w:val="00CC7C14"/>
    <w:rsid w:val="00CC7CF6"/>
    <w:rsid w:val="00CC7DCF"/>
    <w:rsid w:val="00CD00AD"/>
    <w:rsid w:val="00CD037C"/>
    <w:rsid w:val="00CD0928"/>
    <w:rsid w:val="00CD0D65"/>
    <w:rsid w:val="00CD0E85"/>
    <w:rsid w:val="00CD321B"/>
    <w:rsid w:val="00CD36CA"/>
    <w:rsid w:val="00CD3927"/>
    <w:rsid w:val="00CD3A17"/>
    <w:rsid w:val="00CD3E3C"/>
    <w:rsid w:val="00CD441F"/>
    <w:rsid w:val="00CD63D4"/>
    <w:rsid w:val="00CD6D50"/>
    <w:rsid w:val="00CD6E91"/>
    <w:rsid w:val="00CD7628"/>
    <w:rsid w:val="00CE0A03"/>
    <w:rsid w:val="00CE1049"/>
    <w:rsid w:val="00CE2723"/>
    <w:rsid w:val="00CE29EA"/>
    <w:rsid w:val="00CE2B00"/>
    <w:rsid w:val="00CE2CD1"/>
    <w:rsid w:val="00CE3A16"/>
    <w:rsid w:val="00CE454B"/>
    <w:rsid w:val="00CE5366"/>
    <w:rsid w:val="00CE5852"/>
    <w:rsid w:val="00CE5D31"/>
    <w:rsid w:val="00CE7496"/>
    <w:rsid w:val="00CF15E9"/>
    <w:rsid w:val="00CF1DB7"/>
    <w:rsid w:val="00CF1EE9"/>
    <w:rsid w:val="00CF295E"/>
    <w:rsid w:val="00CF2CB4"/>
    <w:rsid w:val="00CF430E"/>
    <w:rsid w:val="00CF44AB"/>
    <w:rsid w:val="00CF5774"/>
    <w:rsid w:val="00CF60EC"/>
    <w:rsid w:val="00CF639A"/>
    <w:rsid w:val="00CF64E3"/>
    <w:rsid w:val="00CF73C8"/>
    <w:rsid w:val="00D013CE"/>
    <w:rsid w:val="00D01601"/>
    <w:rsid w:val="00D01FB5"/>
    <w:rsid w:val="00D03511"/>
    <w:rsid w:val="00D04D71"/>
    <w:rsid w:val="00D0544D"/>
    <w:rsid w:val="00D05DBE"/>
    <w:rsid w:val="00D05F78"/>
    <w:rsid w:val="00D05FD4"/>
    <w:rsid w:val="00D06053"/>
    <w:rsid w:val="00D07051"/>
    <w:rsid w:val="00D07180"/>
    <w:rsid w:val="00D1070F"/>
    <w:rsid w:val="00D10D7E"/>
    <w:rsid w:val="00D11834"/>
    <w:rsid w:val="00D12013"/>
    <w:rsid w:val="00D1246E"/>
    <w:rsid w:val="00D129F4"/>
    <w:rsid w:val="00D12BC5"/>
    <w:rsid w:val="00D14484"/>
    <w:rsid w:val="00D15FCE"/>
    <w:rsid w:val="00D164B7"/>
    <w:rsid w:val="00D16582"/>
    <w:rsid w:val="00D17519"/>
    <w:rsid w:val="00D20B5B"/>
    <w:rsid w:val="00D20BF1"/>
    <w:rsid w:val="00D20FCD"/>
    <w:rsid w:val="00D214CE"/>
    <w:rsid w:val="00D21DEF"/>
    <w:rsid w:val="00D21FF6"/>
    <w:rsid w:val="00D22826"/>
    <w:rsid w:val="00D22C40"/>
    <w:rsid w:val="00D2327A"/>
    <w:rsid w:val="00D2395F"/>
    <w:rsid w:val="00D23D48"/>
    <w:rsid w:val="00D2459C"/>
    <w:rsid w:val="00D24E88"/>
    <w:rsid w:val="00D2520B"/>
    <w:rsid w:val="00D259B6"/>
    <w:rsid w:val="00D2601E"/>
    <w:rsid w:val="00D26D3B"/>
    <w:rsid w:val="00D30158"/>
    <w:rsid w:val="00D305E2"/>
    <w:rsid w:val="00D30D43"/>
    <w:rsid w:val="00D30F91"/>
    <w:rsid w:val="00D31362"/>
    <w:rsid w:val="00D31784"/>
    <w:rsid w:val="00D320EB"/>
    <w:rsid w:val="00D323DC"/>
    <w:rsid w:val="00D32C3B"/>
    <w:rsid w:val="00D32C40"/>
    <w:rsid w:val="00D33CFB"/>
    <w:rsid w:val="00D33F20"/>
    <w:rsid w:val="00D345BF"/>
    <w:rsid w:val="00D34669"/>
    <w:rsid w:val="00D3488E"/>
    <w:rsid w:val="00D36377"/>
    <w:rsid w:val="00D36768"/>
    <w:rsid w:val="00D37C50"/>
    <w:rsid w:val="00D40113"/>
    <w:rsid w:val="00D402C5"/>
    <w:rsid w:val="00D4052D"/>
    <w:rsid w:val="00D41369"/>
    <w:rsid w:val="00D41580"/>
    <w:rsid w:val="00D41819"/>
    <w:rsid w:val="00D41D02"/>
    <w:rsid w:val="00D41D21"/>
    <w:rsid w:val="00D4228C"/>
    <w:rsid w:val="00D427BD"/>
    <w:rsid w:val="00D429EA"/>
    <w:rsid w:val="00D42CC8"/>
    <w:rsid w:val="00D42E45"/>
    <w:rsid w:val="00D43F21"/>
    <w:rsid w:val="00D448BC"/>
    <w:rsid w:val="00D45C9F"/>
    <w:rsid w:val="00D45D7D"/>
    <w:rsid w:val="00D46127"/>
    <w:rsid w:val="00D463C1"/>
    <w:rsid w:val="00D46EB9"/>
    <w:rsid w:val="00D471BB"/>
    <w:rsid w:val="00D479E0"/>
    <w:rsid w:val="00D47A83"/>
    <w:rsid w:val="00D5039C"/>
    <w:rsid w:val="00D50A81"/>
    <w:rsid w:val="00D50DBA"/>
    <w:rsid w:val="00D529C5"/>
    <w:rsid w:val="00D52F8A"/>
    <w:rsid w:val="00D55B83"/>
    <w:rsid w:val="00D5614C"/>
    <w:rsid w:val="00D5657E"/>
    <w:rsid w:val="00D5673C"/>
    <w:rsid w:val="00D56958"/>
    <w:rsid w:val="00D56B44"/>
    <w:rsid w:val="00D572B3"/>
    <w:rsid w:val="00D609AC"/>
    <w:rsid w:val="00D60F34"/>
    <w:rsid w:val="00D6148E"/>
    <w:rsid w:val="00D614CD"/>
    <w:rsid w:val="00D61D50"/>
    <w:rsid w:val="00D6377B"/>
    <w:rsid w:val="00D63A2A"/>
    <w:rsid w:val="00D63C3E"/>
    <w:rsid w:val="00D64A40"/>
    <w:rsid w:val="00D6724A"/>
    <w:rsid w:val="00D672DE"/>
    <w:rsid w:val="00D706A0"/>
    <w:rsid w:val="00D709C0"/>
    <w:rsid w:val="00D70D69"/>
    <w:rsid w:val="00D70EDE"/>
    <w:rsid w:val="00D71931"/>
    <w:rsid w:val="00D727BD"/>
    <w:rsid w:val="00D73020"/>
    <w:rsid w:val="00D7317C"/>
    <w:rsid w:val="00D73391"/>
    <w:rsid w:val="00D733A1"/>
    <w:rsid w:val="00D7350D"/>
    <w:rsid w:val="00D73862"/>
    <w:rsid w:val="00D74214"/>
    <w:rsid w:val="00D742C5"/>
    <w:rsid w:val="00D75B7B"/>
    <w:rsid w:val="00D75F79"/>
    <w:rsid w:val="00D764CB"/>
    <w:rsid w:val="00D76C54"/>
    <w:rsid w:val="00D7754A"/>
    <w:rsid w:val="00D77587"/>
    <w:rsid w:val="00D77914"/>
    <w:rsid w:val="00D805FC"/>
    <w:rsid w:val="00D80FDA"/>
    <w:rsid w:val="00D81C0A"/>
    <w:rsid w:val="00D82405"/>
    <w:rsid w:val="00D82C0C"/>
    <w:rsid w:val="00D83EE5"/>
    <w:rsid w:val="00D83F6D"/>
    <w:rsid w:val="00D842C6"/>
    <w:rsid w:val="00D84372"/>
    <w:rsid w:val="00D84893"/>
    <w:rsid w:val="00D84EF4"/>
    <w:rsid w:val="00D86744"/>
    <w:rsid w:val="00D86901"/>
    <w:rsid w:val="00D86D10"/>
    <w:rsid w:val="00D872FB"/>
    <w:rsid w:val="00D90628"/>
    <w:rsid w:val="00D91C29"/>
    <w:rsid w:val="00D91C95"/>
    <w:rsid w:val="00D91E93"/>
    <w:rsid w:val="00D931A7"/>
    <w:rsid w:val="00D950C5"/>
    <w:rsid w:val="00D95312"/>
    <w:rsid w:val="00D9659C"/>
    <w:rsid w:val="00D970EC"/>
    <w:rsid w:val="00DA0305"/>
    <w:rsid w:val="00DA122A"/>
    <w:rsid w:val="00DA2876"/>
    <w:rsid w:val="00DA339E"/>
    <w:rsid w:val="00DA35F7"/>
    <w:rsid w:val="00DA4AD7"/>
    <w:rsid w:val="00DA4BAD"/>
    <w:rsid w:val="00DA59E1"/>
    <w:rsid w:val="00DA62D2"/>
    <w:rsid w:val="00DA6EEE"/>
    <w:rsid w:val="00DA7128"/>
    <w:rsid w:val="00DA7B46"/>
    <w:rsid w:val="00DA7EF5"/>
    <w:rsid w:val="00DB054E"/>
    <w:rsid w:val="00DB1F1A"/>
    <w:rsid w:val="00DB3819"/>
    <w:rsid w:val="00DB3DEC"/>
    <w:rsid w:val="00DB4ACD"/>
    <w:rsid w:val="00DB5970"/>
    <w:rsid w:val="00DB5F01"/>
    <w:rsid w:val="00DB619E"/>
    <w:rsid w:val="00DB706B"/>
    <w:rsid w:val="00DB7552"/>
    <w:rsid w:val="00DB78CF"/>
    <w:rsid w:val="00DB7FCE"/>
    <w:rsid w:val="00DC0E20"/>
    <w:rsid w:val="00DC1038"/>
    <w:rsid w:val="00DC2389"/>
    <w:rsid w:val="00DC2862"/>
    <w:rsid w:val="00DC45F8"/>
    <w:rsid w:val="00DC5900"/>
    <w:rsid w:val="00DC5F4A"/>
    <w:rsid w:val="00DC652E"/>
    <w:rsid w:val="00DC6D69"/>
    <w:rsid w:val="00DC6F9F"/>
    <w:rsid w:val="00DC74E8"/>
    <w:rsid w:val="00DC7B18"/>
    <w:rsid w:val="00DD0246"/>
    <w:rsid w:val="00DD0BAD"/>
    <w:rsid w:val="00DD1696"/>
    <w:rsid w:val="00DD353A"/>
    <w:rsid w:val="00DD447E"/>
    <w:rsid w:val="00DD49F2"/>
    <w:rsid w:val="00DD4BEF"/>
    <w:rsid w:val="00DD4D03"/>
    <w:rsid w:val="00DD4F48"/>
    <w:rsid w:val="00DD51FB"/>
    <w:rsid w:val="00DD5F67"/>
    <w:rsid w:val="00DD679F"/>
    <w:rsid w:val="00DD6B7D"/>
    <w:rsid w:val="00DD74FC"/>
    <w:rsid w:val="00DE1A42"/>
    <w:rsid w:val="00DE467D"/>
    <w:rsid w:val="00DE540A"/>
    <w:rsid w:val="00DE54F1"/>
    <w:rsid w:val="00DE5FD4"/>
    <w:rsid w:val="00DE72FA"/>
    <w:rsid w:val="00DE7977"/>
    <w:rsid w:val="00DF090F"/>
    <w:rsid w:val="00DF09FA"/>
    <w:rsid w:val="00DF0ABB"/>
    <w:rsid w:val="00DF0B9A"/>
    <w:rsid w:val="00DF1369"/>
    <w:rsid w:val="00DF1628"/>
    <w:rsid w:val="00DF1FD8"/>
    <w:rsid w:val="00DF21A1"/>
    <w:rsid w:val="00DF24AC"/>
    <w:rsid w:val="00DF26B0"/>
    <w:rsid w:val="00DF3B11"/>
    <w:rsid w:val="00DF3B26"/>
    <w:rsid w:val="00DF4109"/>
    <w:rsid w:val="00DF417C"/>
    <w:rsid w:val="00DF4194"/>
    <w:rsid w:val="00DF4CCD"/>
    <w:rsid w:val="00DF4F8D"/>
    <w:rsid w:val="00DF5BC7"/>
    <w:rsid w:val="00DF5C49"/>
    <w:rsid w:val="00DF60DA"/>
    <w:rsid w:val="00DF69E8"/>
    <w:rsid w:val="00DF6A41"/>
    <w:rsid w:val="00DF739A"/>
    <w:rsid w:val="00E0071E"/>
    <w:rsid w:val="00E00965"/>
    <w:rsid w:val="00E00BEE"/>
    <w:rsid w:val="00E022C1"/>
    <w:rsid w:val="00E049F7"/>
    <w:rsid w:val="00E04B46"/>
    <w:rsid w:val="00E04FAF"/>
    <w:rsid w:val="00E05CA1"/>
    <w:rsid w:val="00E06EF0"/>
    <w:rsid w:val="00E10498"/>
    <w:rsid w:val="00E12738"/>
    <w:rsid w:val="00E127F8"/>
    <w:rsid w:val="00E12F33"/>
    <w:rsid w:val="00E12F45"/>
    <w:rsid w:val="00E1399E"/>
    <w:rsid w:val="00E14DE5"/>
    <w:rsid w:val="00E15C41"/>
    <w:rsid w:val="00E17F51"/>
    <w:rsid w:val="00E213B2"/>
    <w:rsid w:val="00E21F6A"/>
    <w:rsid w:val="00E22390"/>
    <w:rsid w:val="00E225F5"/>
    <w:rsid w:val="00E22781"/>
    <w:rsid w:val="00E248E8"/>
    <w:rsid w:val="00E249A0"/>
    <w:rsid w:val="00E24D50"/>
    <w:rsid w:val="00E254D5"/>
    <w:rsid w:val="00E276BF"/>
    <w:rsid w:val="00E27CFB"/>
    <w:rsid w:val="00E30766"/>
    <w:rsid w:val="00E30C2C"/>
    <w:rsid w:val="00E31291"/>
    <w:rsid w:val="00E31C84"/>
    <w:rsid w:val="00E32526"/>
    <w:rsid w:val="00E3266E"/>
    <w:rsid w:val="00E329D7"/>
    <w:rsid w:val="00E32E88"/>
    <w:rsid w:val="00E33E6A"/>
    <w:rsid w:val="00E349E4"/>
    <w:rsid w:val="00E354C2"/>
    <w:rsid w:val="00E35842"/>
    <w:rsid w:val="00E362BE"/>
    <w:rsid w:val="00E373C7"/>
    <w:rsid w:val="00E37424"/>
    <w:rsid w:val="00E4020A"/>
    <w:rsid w:val="00E417AC"/>
    <w:rsid w:val="00E41D90"/>
    <w:rsid w:val="00E43398"/>
    <w:rsid w:val="00E43457"/>
    <w:rsid w:val="00E43C59"/>
    <w:rsid w:val="00E44328"/>
    <w:rsid w:val="00E44374"/>
    <w:rsid w:val="00E44E1E"/>
    <w:rsid w:val="00E45CC1"/>
    <w:rsid w:val="00E46AAA"/>
    <w:rsid w:val="00E470AD"/>
    <w:rsid w:val="00E50EEB"/>
    <w:rsid w:val="00E516ED"/>
    <w:rsid w:val="00E51BCA"/>
    <w:rsid w:val="00E51BFE"/>
    <w:rsid w:val="00E528F9"/>
    <w:rsid w:val="00E531FA"/>
    <w:rsid w:val="00E536BE"/>
    <w:rsid w:val="00E53C5E"/>
    <w:rsid w:val="00E53CE5"/>
    <w:rsid w:val="00E53FED"/>
    <w:rsid w:val="00E54310"/>
    <w:rsid w:val="00E5476A"/>
    <w:rsid w:val="00E54965"/>
    <w:rsid w:val="00E55174"/>
    <w:rsid w:val="00E5542B"/>
    <w:rsid w:val="00E5561B"/>
    <w:rsid w:val="00E56027"/>
    <w:rsid w:val="00E56A5D"/>
    <w:rsid w:val="00E56BA2"/>
    <w:rsid w:val="00E56E8B"/>
    <w:rsid w:val="00E608E6"/>
    <w:rsid w:val="00E617B3"/>
    <w:rsid w:val="00E61F13"/>
    <w:rsid w:val="00E62A91"/>
    <w:rsid w:val="00E62BA0"/>
    <w:rsid w:val="00E62CDE"/>
    <w:rsid w:val="00E63A37"/>
    <w:rsid w:val="00E63A47"/>
    <w:rsid w:val="00E63BFB"/>
    <w:rsid w:val="00E6406C"/>
    <w:rsid w:val="00E66BA8"/>
    <w:rsid w:val="00E6790F"/>
    <w:rsid w:val="00E67996"/>
    <w:rsid w:val="00E70F42"/>
    <w:rsid w:val="00E711CE"/>
    <w:rsid w:val="00E716D4"/>
    <w:rsid w:val="00E71771"/>
    <w:rsid w:val="00E72466"/>
    <w:rsid w:val="00E725E9"/>
    <w:rsid w:val="00E72733"/>
    <w:rsid w:val="00E73314"/>
    <w:rsid w:val="00E73E87"/>
    <w:rsid w:val="00E74295"/>
    <w:rsid w:val="00E7514C"/>
    <w:rsid w:val="00E76BD7"/>
    <w:rsid w:val="00E76FD4"/>
    <w:rsid w:val="00E80298"/>
    <w:rsid w:val="00E804F3"/>
    <w:rsid w:val="00E80F85"/>
    <w:rsid w:val="00E81521"/>
    <w:rsid w:val="00E81E24"/>
    <w:rsid w:val="00E82D9B"/>
    <w:rsid w:val="00E84C79"/>
    <w:rsid w:val="00E851AE"/>
    <w:rsid w:val="00E8575D"/>
    <w:rsid w:val="00E86943"/>
    <w:rsid w:val="00E905A5"/>
    <w:rsid w:val="00E90D03"/>
    <w:rsid w:val="00E9124E"/>
    <w:rsid w:val="00E9209A"/>
    <w:rsid w:val="00E921B1"/>
    <w:rsid w:val="00E92420"/>
    <w:rsid w:val="00E927BB"/>
    <w:rsid w:val="00E927CC"/>
    <w:rsid w:val="00E92881"/>
    <w:rsid w:val="00E93596"/>
    <w:rsid w:val="00E94DE9"/>
    <w:rsid w:val="00E958AB"/>
    <w:rsid w:val="00E95AAB"/>
    <w:rsid w:val="00E96375"/>
    <w:rsid w:val="00E96594"/>
    <w:rsid w:val="00E96C2F"/>
    <w:rsid w:val="00E96DF3"/>
    <w:rsid w:val="00E96F04"/>
    <w:rsid w:val="00EA0EBB"/>
    <w:rsid w:val="00EA1857"/>
    <w:rsid w:val="00EA20A1"/>
    <w:rsid w:val="00EA2439"/>
    <w:rsid w:val="00EA3FF1"/>
    <w:rsid w:val="00EA400E"/>
    <w:rsid w:val="00EA4C9D"/>
    <w:rsid w:val="00EA7137"/>
    <w:rsid w:val="00EA74DA"/>
    <w:rsid w:val="00EA7A8A"/>
    <w:rsid w:val="00EB008A"/>
    <w:rsid w:val="00EB0ABE"/>
    <w:rsid w:val="00EB0E02"/>
    <w:rsid w:val="00EB1BC8"/>
    <w:rsid w:val="00EB1DDC"/>
    <w:rsid w:val="00EB33A0"/>
    <w:rsid w:val="00EB35B3"/>
    <w:rsid w:val="00EB3E8D"/>
    <w:rsid w:val="00EB3E9F"/>
    <w:rsid w:val="00EB44D3"/>
    <w:rsid w:val="00EB5819"/>
    <w:rsid w:val="00EB60A5"/>
    <w:rsid w:val="00EB6445"/>
    <w:rsid w:val="00EB64FD"/>
    <w:rsid w:val="00EB76A0"/>
    <w:rsid w:val="00EB7BE6"/>
    <w:rsid w:val="00EC04C0"/>
    <w:rsid w:val="00EC0E55"/>
    <w:rsid w:val="00EC1646"/>
    <w:rsid w:val="00EC2D44"/>
    <w:rsid w:val="00EC3271"/>
    <w:rsid w:val="00EC4578"/>
    <w:rsid w:val="00EC5D8D"/>
    <w:rsid w:val="00EC6E4B"/>
    <w:rsid w:val="00EC77DB"/>
    <w:rsid w:val="00ED01F6"/>
    <w:rsid w:val="00ED1512"/>
    <w:rsid w:val="00ED174D"/>
    <w:rsid w:val="00ED420D"/>
    <w:rsid w:val="00ED42AF"/>
    <w:rsid w:val="00ED49D6"/>
    <w:rsid w:val="00ED71F0"/>
    <w:rsid w:val="00ED7423"/>
    <w:rsid w:val="00ED742B"/>
    <w:rsid w:val="00EE052A"/>
    <w:rsid w:val="00EE1410"/>
    <w:rsid w:val="00EE1D36"/>
    <w:rsid w:val="00EE23D7"/>
    <w:rsid w:val="00EE2DEE"/>
    <w:rsid w:val="00EE3CC5"/>
    <w:rsid w:val="00EE571A"/>
    <w:rsid w:val="00EE5F5F"/>
    <w:rsid w:val="00EE5FE9"/>
    <w:rsid w:val="00EE6A53"/>
    <w:rsid w:val="00EE6B98"/>
    <w:rsid w:val="00EE6C48"/>
    <w:rsid w:val="00EE6E05"/>
    <w:rsid w:val="00EE7C28"/>
    <w:rsid w:val="00EF0295"/>
    <w:rsid w:val="00EF0495"/>
    <w:rsid w:val="00EF06E6"/>
    <w:rsid w:val="00EF1B91"/>
    <w:rsid w:val="00EF3B53"/>
    <w:rsid w:val="00EF3B5C"/>
    <w:rsid w:val="00EF3C60"/>
    <w:rsid w:val="00EF41FB"/>
    <w:rsid w:val="00EF4266"/>
    <w:rsid w:val="00EF49B8"/>
    <w:rsid w:val="00EF4A8F"/>
    <w:rsid w:val="00EF4A99"/>
    <w:rsid w:val="00EF4BEA"/>
    <w:rsid w:val="00EF507E"/>
    <w:rsid w:val="00EF7348"/>
    <w:rsid w:val="00EF74EB"/>
    <w:rsid w:val="00EF7777"/>
    <w:rsid w:val="00EF7A41"/>
    <w:rsid w:val="00EF7D93"/>
    <w:rsid w:val="00F005E4"/>
    <w:rsid w:val="00F00B9A"/>
    <w:rsid w:val="00F01A66"/>
    <w:rsid w:val="00F01D6A"/>
    <w:rsid w:val="00F02587"/>
    <w:rsid w:val="00F038F8"/>
    <w:rsid w:val="00F04E71"/>
    <w:rsid w:val="00F060C6"/>
    <w:rsid w:val="00F0689E"/>
    <w:rsid w:val="00F103DE"/>
    <w:rsid w:val="00F10C38"/>
    <w:rsid w:val="00F10E14"/>
    <w:rsid w:val="00F11575"/>
    <w:rsid w:val="00F130C8"/>
    <w:rsid w:val="00F13BC0"/>
    <w:rsid w:val="00F157D6"/>
    <w:rsid w:val="00F161F0"/>
    <w:rsid w:val="00F167A2"/>
    <w:rsid w:val="00F17244"/>
    <w:rsid w:val="00F17733"/>
    <w:rsid w:val="00F17B61"/>
    <w:rsid w:val="00F20F48"/>
    <w:rsid w:val="00F21251"/>
    <w:rsid w:val="00F21AA5"/>
    <w:rsid w:val="00F22BA5"/>
    <w:rsid w:val="00F23170"/>
    <w:rsid w:val="00F2369C"/>
    <w:rsid w:val="00F23FA0"/>
    <w:rsid w:val="00F2429F"/>
    <w:rsid w:val="00F247F6"/>
    <w:rsid w:val="00F254A2"/>
    <w:rsid w:val="00F258C8"/>
    <w:rsid w:val="00F2632E"/>
    <w:rsid w:val="00F26CFA"/>
    <w:rsid w:val="00F27270"/>
    <w:rsid w:val="00F2779B"/>
    <w:rsid w:val="00F27FC6"/>
    <w:rsid w:val="00F3075E"/>
    <w:rsid w:val="00F30ECA"/>
    <w:rsid w:val="00F3177E"/>
    <w:rsid w:val="00F31965"/>
    <w:rsid w:val="00F33236"/>
    <w:rsid w:val="00F33646"/>
    <w:rsid w:val="00F33B26"/>
    <w:rsid w:val="00F344AF"/>
    <w:rsid w:val="00F34FA9"/>
    <w:rsid w:val="00F35B9C"/>
    <w:rsid w:val="00F373AA"/>
    <w:rsid w:val="00F3770F"/>
    <w:rsid w:val="00F37959"/>
    <w:rsid w:val="00F37C35"/>
    <w:rsid w:val="00F37EB3"/>
    <w:rsid w:val="00F405A4"/>
    <w:rsid w:val="00F40B47"/>
    <w:rsid w:val="00F40D0E"/>
    <w:rsid w:val="00F4220C"/>
    <w:rsid w:val="00F4342A"/>
    <w:rsid w:val="00F43B8D"/>
    <w:rsid w:val="00F43BBD"/>
    <w:rsid w:val="00F44704"/>
    <w:rsid w:val="00F44D92"/>
    <w:rsid w:val="00F45AE2"/>
    <w:rsid w:val="00F45AE8"/>
    <w:rsid w:val="00F45F5B"/>
    <w:rsid w:val="00F46A51"/>
    <w:rsid w:val="00F4724E"/>
    <w:rsid w:val="00F47F17"/>
    <w:rsid w:val="00F51794"/>
    <w:rsid w:val="00F520B8"/>
    <w:rsid w:val="00F522C3"/>
    <w:rsid w:val="00F52956"/>
    <w:rsid w:val="00F52F0E"/>
    <w:rsid w:val="00F53401"/>
    <w:rsid w:val="00F53A8D"/>
    <w:rsid w:val="00F559D4"/>
    <w:rsid w:val="00F55AFF"/>
    <w:rsid w:val="00F56540"/>
    <w:rsid w:val="00F56900"/>
    <w:rsid w:val="00F56BFE"/>
    <w:rsid w:val="00F57E51"/>
    <w:rsid w:val="00F57FBD"/>
    <w:rsid w:val="00F607AB"/>
    <w:rsid w:val="00F60E5F"/>
    <w:rsid w:val="00F61D16"/>
    <w:rsid w:val="00F61DD4"/>
    <w:rsid w:val="00F6316A"/>
    <w:rsid w:val="00F63E1E"/>
    <w:rsid w:val="00F6491F"/>
    <w:rsid w:val="00F649B8"/>
    <w:rsid w:val="00F65295"/>
    <w:rsid w:val="00F652A8"/>
    <w:rsid w:val="00F6555D"/>
    <w:rsid w:val="00F672E9"/>
    <w:rsid w:val="00F676E9"/>
    <w:rsid w:val="00F704B8"/>
    <w:rsid w:val="00F707BF"/>
    <w:rsid w:val="00F725B0"/>
    <w:rsid w:val="00F72983"/>
    <w:rsid w:val="00F72C93"/>
    <w:rsid w:val="00F733F5"/>
    <w:rsid w:val="00F75448"/>
    <w:rsid w:val="00F76446"/>
    <w:rsid w:val="00F765FD"/>
    <w:rsid w:val="00F7748E"/>
    <w:rsid w:val="00F806A7"/>
    <w:rsid w:val="00F80E9F"/>
    <w:rsid w:val="00F80F81"/>
    <w:rsid w:val="00F8122F"/>
    <w:rsid w:val="00F8126F"/>
    <w:rsid w:val="00F81BAA"/>
    <w:rsid w:val="00F81DD1"/>
    <w:rsid w:val="00F827C0"/>
    <w:rsid w:val="00F83E71"/>
    <w:rsid w:val="00F8488E"/>
    <w:rsid w:val="00F84B4B"/>
    <w:rsid w:val="00F86422"/>
    <w:rsid w:val="00F868E5"/>
    <w:rsid w:val="00F8739E"/>
    <w:rsid w:val="00F87770"/>
    <w:rsid w:val="00F877EF"/>
    <w:rsid w:val="00F90441"/>
    <w:rsid w:val="00F90772"/>
    <w:rsid w:val="00F91B66"/>
    <w:rsid w:val="00F91C7C"/>
    <w:rsid w:val="00F940ED"/>
    <w:rsid w:val="00F94A2F"/>
    <w:rsid w:val="00F95796"/>
    <w:rsid w:val="00F959DD"/>
    <w:rsid w:val="00F969CC"/>
    <w:rsid w:val="00F97260"/>
    <w:rsid w:val="00F97B00"/>
    <w:rsid w:val="00FA2048"/>
    <w:rsid w:val="00FA20BB"/>
    <w:rsid w:val="00FA27B4"/>
    <w:rsid w:val="00FA3993"/>
    <w:rsid w:val="00FA4A1A"/>
    <w:rsid w:val="00FA4B8D"/>
    <w:rsid w:val="00FA50F1"/>
    <w:rsid w:val="00FA58EB"/>
    <w:rsid w:val="00FA5C30"/>
    <w:rsid w:val="00FA5C5A"/>
    <w:rsid w:val="00FA6204"/>
    <w:rsid w:val="00FA634D"/>
    <w:rsid w:val="00FA6B51"/>
    <w:rsid w:val="00FA6DA0"/>
    <w:rsid w:val="00FA7DA4"/>
    <w:rsid w:val="00FB0228"/>
    <w:rsid w:val="00FB0EFF"/>
    <w:rsid w:val="00FB0F9D"/>
    <w:rsid w:val="00FB1A2D"/>
    <w:rsid w:val="00FB2A07"/>
    <w:rsid w:val="00FB488C"/>
    <w:rsid w:val="00FB4E4C"/>
    <w:rsid w:val="00FB5740"/>
    <w:rsid w:val="00FB5BB5"/>
    <w:rsid w:val="00FB5DE7"/>
    <w:rsid w:val="00FB64C6"/>
    <w:rsid w:val="00FB7B5C"/>
    <w:rsid w:val="00FB7F8D"/>
    <w:rsid w:val="00FC0EF8"/>
    <w:rsid w:val="00FC1F5C"/>
    <w:rsid w:val="00FC2848"/>
    <w:rsid w:val="00FC299E"/>
    <w:rsid w:val="00FC2E0F"/>
    <w:rsid w:val="00FC3122"/>
    <w:rsid w:val="00FC31F1"/>
    <w:rsid w:val="00FC3735"/>
    <w:rsid w:val="00FC38DE"/>
    <w:rsid w:val="00FC3B30"/>
    <w:rsid w:val="00FC3F4A"/>
    <w:rsid w:val="00FC4C05"/>
    <w:rsid w:val="00FC545A"/>
    <w:rsid w:val="00FC5A0B"/>
    <w:rsid w:val="00FC70C3"/>
    <w:rsid w:val="00FC7192"/>
    <w:rsid w:val="00FC7276"/>
    <w:rsid w:val="00FC7564"/>
    <w:rsid w:val="00FD0389"/>
    <w:rsid w:val="00FD0F7A"/>
    <w:rsid w:val="00FD10D0"/>
    <w:rsid w:val="00FD29FE"/>
    <w:rsid w:val="00FD2FD4"/>
    <w:rsid w:val="00FD32EF"/>
    <w:rsid w:val="00FD3CA3"/>
    <w:rsid w:val="00FD3F6D"/>
    <w:rsid w:val="00FD4F6C"/>
    <w:rsid w:val="00FD50D8"/>
    <w:rsid w:val="00FD5334"/>
    <w:rsid w:val="00FD56C6"/>
    <w:rsid w:val="00FD5735"/>
    <w:rsid w:val="00FD5E34"/>
    <w:rsid w:val="00FD6FE2"/>
    <w:rsid w:val="00FD797B"/>
    <w:rsid w:val="00FD7B37"/>
    <w:rsid w:val="00FE311E"/>
    <w:rsid w:val="00FE3563"/>
    <w:rsid w:val="00FE3EEB"/>
    <w:rsid w:val="00FE40D2"/>
    <w:rsid w:val="00FE454C"/>
    <w:rsid w:val="00FE4E36"/>
    <w:rsid w:val="00FE505A"/>
    <w:rsid w:val="00FE5C11"/>
    <w:rsid w:val="00FE65A6"/>
    <w:rsid w:val="00FE6EF9"/>
    <w:rsid w:val="00FE7198"/>
    <w:rsid w:val="00FE78F7"/>
    <w:rsid w:val="00FF0DFA"/>
    <w:rsid w:val="00FF1293"/>
    <w:rsid w:val="00FF21FA"/>
    <w:rsid w:val="00FF2759"/>
    <w:rsid w:val="00FF2A74"/>
    <w:rsid w:val="00FF2E05"/>
    <w:rsid w:val="00FF4787"/>
    <w:rsid w:val="00FF4CE4"/>
    <w:rsid w:val="00FF4D4F"/>
    <w:rsid w:val="00FF5BFF"/>
    <w:rsid w:val="00FF63FA"/>
    <w:rsid w:val="00FF7211"/>
    <w:rsid w:val="00FF7F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C32BF"/>
  <w15:docId w15:val="{EE333C2E-4910-4CD6-8139-6201953B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before="120" w:after="12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69A1"/>
    <w:rPr>
      <w:lang w:val="it-IT"/>
    </w:rPr>
  </w:style>
  <w:style w:type="paragraph" w:styleId="Titolo1">
    <w:name w:val="heading 1"/>
    <w:basedOn w:val="Normale"/>
    <w:next w:val="Normale"/>
    <w:link w:val="Titolo1Carattere"/>
    <w:uiPriority w:val="9"/>
    <w:qFormat/>
    <w:rsid w:val="008079E8"/>
    <w:pPr>
      <w:keepNext/>
      <w:keepLines/>
      <w:suppressAutoHyphens/>
      <w:spacing w:before="400" w:after="400"/>
      <w:jc w:val="center"/>
      <w:outlineLvl w:val="0"/>
    </w:pPr>
    <w:rPr>
      <w:rFonts w:eastAsiaTheme="majorEastAsia" w:cstheme="majorBidi"/>
      <w:b/>
      <w:caps/>
      <w:color w:val="990000"/>
      <w:sz w:val="36"/>
      <w:szCs w:val="32"/>
    </w:rPr>
  </w:style>
  <w:style w:type="paragraph" w:styleId="Titolo2">
    <w:name w:val="heading 2"/>
    <w:basedOn w:val="Normale"/>
    <w:next w:val="Normale"/>
    <w:link w:val="Titolo2Carattere"/>
    <w:uiPriority w:val="9"/>
    <w:unhideWhenUsed/>
    <w:qFormat/>
    <w:rsid w:val="005E0CFF"/>
    <w:pPr>
      <w:keepNext/>
      <w:keepLines/>
      <w:spacing w:before="240" w:line="192" w:lineRule="auto"/>
      <w:outlineLvl w:val="1"/>
    </w:pPr>
    <w:rPr>
      <w:rFonts w:eastAsiaTheme="majorEastAsia" w:cstheme="majorBidi"/>
      <w:b/>
      <w:color w:val="ED2D24"/>
      <w:sz w:val="26"/>
      <w:szCs w:val="26"/>
    </w:rPr>
  </w:style>
  <w:style w:type="paragraph" w:styleId="Titolo3">
    <w:name w:val="heading 3"/>
    <w:basedOn w:val="Normale"/>
    <w:next w:val="Normale"/>
    <w:link w:val="Titolo3Carattere"/>
    <w:uiPriority w:val="9"/>
    <w:unhideWhenUsed/>
    <w:qFormat/>
    <w:rsid w:val="00620DA1"/>
    <w:pPr>
      <w:keepNext/>
      <w:keepLines/>
      <w:spacing w:before="40" w:after="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44638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705069"/>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079E8"/>
    <w:rPr>
      <w:rFonts w:eastAsiaTheme="majorEastAsia" w:cstheme="majorBidi"/>
      <w:b/>
      <w:caps/>
      <w:color w:val="990000"/>
      <w:sz w:val="36"/>
      <w:szCs w:val="32"/>
      <w:lang w:val="it-IT"/>
    </w:rPr>
  </w:style>
  <w:style w:type="paragraph" w:styleId="Titolo">
    <w:name w:val="Title"/>
    <w:basedOn w:val="Normale"/>
    <w:next w:val="Normale"/>
    <w:link w:val="TitoloCarattere"/>
    <w:uiPriority w:val="10"/>
    <w:qFormat/>
    <w:rsid w:val="000C2200"/>
    <w:pPr>
      <w:spacing w:before="240" w:after="240" w:line="192" w:lineRule="auto"/>
      <w:contextualSpacing/>
    </w:pPr>
    <w:rPr>
      <w:rFonts w:eastAsiaTheme="majorEastAsia" w:cstheme="majorBidi"/>
      <w:b/>
      <w:color w:val="ED2D24"/>
      <w:spacing w:val="-10"/>
      <w:kern w:val="28"/>
      <w:sz w:val="80"/>
      <w:szCs w:val="56"/>
    </w:rPr>
  </w:style>
  <w:style w:type="character" w:customStyle="1" w:styleId="TitoloCarattere">
    <w:name w:val="Titolo Carattere"/>
    <w:basedOn w:val="Carpredefinitoparagrafo"/>
    <w:link w:val="Titolo"/>
    <w:uiPriority w:val="10"/>
    <w:rsid w:val="000C2200"/>
    <w:rPr>
      <w:rFonts w:eastAsiaTheme="majorEastAsia" w:cstheme="majorBidi"/>
      <w:b/>
      <w:color w:val="ED2D24"/>
      <w:spacing w:val="-10"/>
      <w:kern w:val="28"/>
      <w:sz w:val="80"/>
      <w:szCs w:val="56"/>
    </w:rPr>
  </w:style>
  <w:style w:type="character" w:customStyle="1" w:styleId="Titolo2Carattere">
    <w:name w:val="Titolo 2 Carattere"/>
    <w:basedOn w:val="Carpredefinitoparagrafo"/>
    <w:link w:val="Titolo2"/>
    <w:uiPriority w:val="9"/>
    <w:rsid w:val="005E0CFF"/>
    <w:rPr>
      <w:rFonts w:eastAsiaTheme="majorEastAsia" w:cstheme="majorBidi"/>
      <w:b/>
      <w:color w:val="ED2D24"/>
      <w:sz w:val="26"/>
      <w:szCs w:val="26"/>
    </w:rPr>
  </w:style>
  <w:style w:type="paragraph" w:customStyle="1" w:styleId="Copertina-Informativa">
    <w:name w:val="Copertina - Informativa"/>
    <w:basedOn w:val="Normale"/>
    <w:qFormat/>
    <w:rsid w:val="000E6FA7"/>
    <w:rPr>
      <w:b/>
      <w:caps/>
      <w:color w:val="485864"/>
      <w:sz w:val="32"/>
    </w:rPr>
  </w:style>
  <w:style w:type="paragraph" w:customStyle="1" w:styleId="Copertina-Data">
    <w:name w:val="Copertina - Data"/>
    <w:basedOn w:val="Normale"/>
    <w:qFormat/>
    <w:rsid w:val="000C2200"/>
    <w:rPr>
      <w:color w:val="485864"/>
      <w:sz w:val="32"/>
    </w:rPr>
  </w:style>
  <w:style w:type="paragraph" w:styleId="Intestazione">
    <w:name w:val="header"/>
    <w:basedOn w:val="Normale"/>
    <w:link w:val="IntestazioneCarattere"/>
    <w:uiPriority w:val="99"/>
    <w:unhideWhenUsed/>
    <w:rsid w:val="000C2200"/>
    <w:pPr>
      <w:tabs>
        <w:tab w:val="center" w:pos="4513"/>
        <w:tab w:val="right" w:pos="9026"/>
      </w:tabs>
    </w:pPr>
  </w:style>
  <w:style w:type="character" w:customStyle="1" w:styleId="IntestazioneCarattere">
    <w:name w:val="Intestazione Carattere"/>
    <w:basedOn w:val="Carpredefinitoparagrafo"/>
    <w:link w:val="Intestazione"/>
    <w:uiPriority w:val="99"/>
    <w:rsid w:val="000C2200"/>
  </w:style>
  <w:style w:type="paragraph" w:styleId="Pidipagina">
    <w:name w:val="footer"/>
    <w:basedOn w:val="Normale"/>
    <w:link w:val="PidipaginaCarattere"/>
    <w:uiPriority w:val="99"/>
    <w:unhideWhenUsed/>
    <w:rsid w:val="000C2200"/>
    <w:pPr>
      <w:tabs>
        <w:tab w:val="center" w:pos="4513"/>
        <w:tab w:val="right" w:pos="9026"/>
      </w:tabs>
    </w:pPr>
  </w:style>
  <w:style w:type="character" w:customStyle="1" w:styleId="PidipaginaCarattere">
    <w:name w:val="Piè di pagina Carattere"/>
    <w:basedOn w:val="Carpredefinitoparagrafo"/>
    <w:link w:val="Pidipagina"/>
    <w:uiPriority w:val="99"/>
    <w:rsid w:val="000C2200"/>
  </w:style>
  <w:style w:type="table" w:styleId="Grigliatabella">
    <w:name w:val="Table Grid"/>
    <w:basedOn w:val="Tabellanormale"/>
    <w:uiPriority w:val="39"/>
    <w:rsid w:val="000C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0C2200"/>
  </w:style>
  <w:style w:type="paragraph" w:customStyle="1" w:styleId="Intestazione1">
    <w:name w:val="Intestazione1"/>
    <w:basedOn w:val="Normale"/>
    <w:qFormat/>
    <w:rsid w:val="000C2200"/>
    <w:rPr>
      <w:color w:val="485864"/>
    </w:rPr>
  </w:style>
  <w:style w:type="paragraph" w:customStyle="1" w:styleId="IntestazioneTitolo">
    <w:name w:val="Intestazione Titolo"/>
    <w:basedOn w:val="Intestazione1"/>
    <w:qFormat/>
    <w:rsid w:val="005E0CFF"/>
    <w:rPr>
      <w:b/>
      <w:caps/>
      <w:sz w:val="20"/>
    </w:rPr>
  </w:style>
  <w:style w:type="paragraph" w:customStyle="1" w:styleId="Titolosommario1">
    <w:name w:val="Titolo sommario1"/>
    <w:basedOn w:val="Titolo2"/>
    <w:qFormat/>
    <w:rsid w:val="005E0CFF"/>
    <w:rPr>
      <w:sz w:val="32"/>
    </w:rPr>
  </w:style>
  <w:style w:type="paragraph" w:styleId="Sommario2">
    <w:name w:val="toc 2"/>
    <w:basedOn w:val="Normale"/>
    <w:next w:val="Normale"/>
    <w:autoRedefine/>
    <w:uiPriority w:val="39"/>
    <w:unhideWhenUsed/>
    <w:rsid w:val="005E0CFF"/>
    <w:pPr>
      <w:ind w:left="240"/>
    </w:pPr>
  </w:style>
  <w:style w:type="paragraph" w:styleId="Sommario1">
    <w:name w:val="toc 1"/>
    <w:basedOn w:val="Normale"/>
    <w:next w:val="Normale"/>
    <w:autoRedefine/>
    <w:uiPriority w:val="39"/>
    <w:unhideWhenUsed/>
    <w:rsid w:val="00C67EF6"/>
    <w:pPr>
      <w:tabs>
        <w:tab w:val="right" w:pos="7513"/>
      </w:tabs>
      <w:spacing w:after="100"/>
      <w:ind w:right="1507"/>
    </w:pPr>
    <w:rPr>
      <w:noProof/>
      <w:color w:val="485864"/>
    </w:rPr>
  </w:style>
  <w:style w:type="paragraph" w:styleId="Sommario3">
    <w:name w:val="toc 3"/>
    <w:basedOn w:val="Normale"/>
    <w:next w:val="Normale"/>
    <w:autoRedefine/>
    <w:uiPriority w:val="39"/>
    <w:unhideWhenUsed/>
    <w:rsid w:val="005E0CFF"/>
    <w:pPr>
      <w:ind w:left="480"/>
    </w:pPr>
  </w:style>
  <w:style w:type="paragraph" w:styleId="Sommario4">
    <w:name w:val="toc 4"/>
    <w:basedOn w:val="Normale"/>
    <w:next w:val="Normale"/>
    <w:autoRedefine/>
    <w:uiPriority w:val="39"/>
    <w:unhideWhenUsed/>
    <w:rsid w:val="005E0CFF"/>
    <w:pPr>
      <w:ind w:left="720"/>
    </w:pPr>
  </w:style>
  <w:style w:type="paragraph" w:styleId="Sommario5">
    <w:name w:val="toc 5"/>
    <w:basedOn w:val="Normale"/>
    <w:next w:val="Normale"/>
    <w:autoRedefine/>
    <w:uiPriority w:val="39"/>
    <w:unhideWhenUsed/>
    <w:rsid w:val="005E0CFF"/>
    <w:pPr>
      <w:ind w:left="960"/>
    </w:pPr>
  </w:style>
  <w:style w:type="paragraph" w:styleId="Sommario6">
    <w:name w:val="toc 6"/>
    <w:basedOn w:val="Normale"/>
    <w:next w:val="Normale"/>
    <w:autoRedefine/>
    <w:uiPriority w:val="39"/>
    <w:unhideWhenUsed/>
    <w:rsid w:val="005E0CFF"/>
    <w:pPr>
      <w:ind w:left="1200"/>
    </w:pPr>
  </w:style>
  <w:style w:type="paragraph" w:styleId="Sommario7">
    <w:name w:val="toc 7"/>
    <w:basedOn w:val="Normale"/>
    <w:next w:val="Normale"/>
    <w:autoRedefine/>
    <w:uiPriority w:val="39"/>
    <w:unhideWhenUsed/>
    <w:rsid w:val="005E0CFF"/>
    <w:pPr>
      <w:ind w:left="1440"/>
    </w:pPr>
  </w:style>
  <w:style w:type="paragraph" w:styleId="Sommario8">
    <w:name w:val="toc 8"/>
    <w:basedOn w:val="Normale"/>
    <w:next w:val="Normale"/>
    <w:autoRedefine/>
    <w:uiPriority w:val="39"/>
    <w:unhideWhenUsed/>
    <w:rsid w:val="005E0CFF"/>
    <w:pPr>
      <w:ind w:left="1680"/>
    </w:pPr>
  </w:style>
  <w:style w:type="paragraph" w:styleId="Sommario9">
    <w:name w:val="toc 9"/>
    <w:basedOn w:val="Normale"/>
    <w:next w:val="Normale"/>
    <w:autoRedefine/>
    <w:uiPriority w:val="39"/>
    <w:unhideWhenUsed/>
    <w:rsid w:val="005E0CFF"/>
    <w:pPr>
      <w:ind w:left="1920"/>
    </w:pPr>
  </w:style>
  <w:style w:type="paragraph" w:customStyle="1" w:styleId="BoxNormale">
    <w:name w:val="Box Normale"/>
    <w:basedOn w:val="Normale"/>
    <w:qFormat/>
    <w:rsid w:val="003A74AB"/>
    <w:rPr>
      <w:sz w:val="20"/>
      <w:szCs w:val="20"/>
    </w:rPr>
  </w:style>
  <w:style w:type="paragraph" w:customStyle="1" w:styleId="BoxIntestazione">
    <w:name w:val="Box Intestazione"/>
    <w:basedOn w:val="Normale"/>
    <w:qFormat/>
    <w:rsid w:val="0071378A"/>
    <w:rPr>
      <w:b/>
      <w:caps/>
      <w:color w:val="ED2D24"/>
      <w:sz w:val="20"/>
      <w:szCs w:val="20"/>
    </w:rPr>
  </w:style>
  <w:style w:type="table" w:customStyle="1" w:styleId="Tabellasemplice-21">
    <w:name w:val="Tabella semplice - 21"/>
    <w:basedOn w:val="Tabellanormale"/>
    <w:uiPriority w:val="42"/>
    <w:rsid w:val="0071378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ella">
    <w:name w:val="Tabella"/>
    <w:basedOn w:val="BoxNormale"/>
    <w:qFormat/>
    <w:rsid w:val="0071378A"/>
    <w:pPr>
      <w:spacing w:before="60" w:after="60"/>
    </w:pPr>
    <w:rPr>
      <w:bCs/>
    </w:rPr>
  </w:style>
  <w:style w:type="paragraph" w:styleId="Didascalia">
    <w:name w:val="caption"/>
    <w:basedOn w:val="Normale"/>
    <w:next w:val="Normale"/>
    <w:uiPriority w:val="35"/>
    <w:unhideWhenUsed/>
    <w:qFormat/>
    <w:rsid w:val="00D34669"/>
    <w:pPr>
      <w:spacing w:before="0" w:after="200"/>
    </w:pPr>
    <w:rPr>
      <w:i/>
      <w:iCs/>
      <w:color w:val="44546A" w:themeColor="text2"/>
      <w:sz w:val="18"/>
      <w:szCs w:val="18"/>
    </w:rPr>
  </w:style>
  <w:style w:type="paragraph" w:customStyle="1" w:styleId="Autore">
    <w:name w:val="Autore"/>
    <w:basedOn w:val="Normale"/>
    <w:qFormat/>
    <w:rsid w:val="00D34669"/>
    <w:pPr>
      <w:spacing w:before="480"/>
    </w:pPr>
    <w:rPr>
      <w:b/>
    </w:rPr>
  </w:style>
  <w:style w:type="paragraph" w:customStyle="1" w:styleId="Autoreruolo">
    <w:name w:val="Autore ruolo"/>
    <w:basedOn w:val="Normale"/>
    <w:qFormat/>
    <w:rsid w:val="00D34669"/>
    <w:rPr>
      <w:i/>
      <w:sz w:val="22"/>
    </w:rPr>
  </w:style>
  <w:style w:type="character" w:styleId="Rimandonotaapidipagina">
    <w:name w:val="footnote reference"/>
    <w:basedOn w:val="Carpredefinitoparagrafo"/>
    <w:uiPriority w:val="99"/>
    <w:unhideWhenUsed/>
    <w:rsid w:val="00361315"/>
    <w:rPr>
      <w:vertAlign w:val="superscript"/>
    </w:rPr>
  </w:style>
  <w:style w:type="paragraph" w:styleId="Testonotaapidipagina">
    <w:name w:val="footnote text"/>
    <w:basedOn w:val="Normale"/>
    <w:link w:val="TestonotaapidipaginaCarattere"/>
    <w:uiPriority w:val="99"/>
    <w:unhideWhenUsed/>
    <w:rsid w:val="00361315"/>
    <w:pPr>
      <w:spacing w:before="0" w:after="0"/>
    </w:pPr>
    <w:rPr>
      <w:sz w:val="20"/>
      <w:szCs w:val="20"/>
    </w:rPr>
  </w:style>
  <w:style w:type="character" w:customStyle="1" w:styleId="TestonotaapidipaginaCarattere">
    <w:name w:val="Testo nota a piè di pagina Carattere"/>
    <w:basedOn w:val="Carpredefinitoparagrafo"/>
    <w:link w:val="Testonotaapidipagina"/>
    <w:uiPriority w:val="99"/>
    <w:rsid w:val="00361315"/>
    <w:rPr>
      <w:sz w:val="20"/>
      <w:szCs w:val="20"/>
      <w:lang w:val="it-IT"/>
    </w:rPr>
  </w:style>
  <w:style w:type="paragraph" w:styleId="Paragrafoelenco">
    <w:name w:val="List Paragraph"/>
    <w:basedOn w:val="Normale"/>
    <w:uiPriority w:val="34"/>
    <w:qFormat/>
    <w:rsid w:val="00B6765F"/>
    <w:pPr>
      <w:widowControl w:val="0"/>
      <w:autoSpaceDE w:val="0"/>
      <w:autoSpaceDN w:val="0"/>
      <w:spacing w:before="0" w:after="0"/>
      <w:ind w:left="526" w:hanging="227"/>
    </w:pPr>
    <w:rPr>
      <w:rFonts w:ascii="Arial Narrow" w:eastAsia="Arial Narrow" w:hAnsi="Arial Narrow" w:cs="Arial Narrow"/>
      <w:sz w:val="22"/>
      <w:szCs w:val="22"/>
      <w:lang w:val="en-US"/>
    </w:rPr>
  </w:style>
  <w:style w:type="character" w:styleId="Collegamentoipertestuale">
    <w:name w:val="Hyperlink"/>
    <w:basedOn w:val="Carpredefinitoparagrafo"/>
    <w:uiPriority w:val="99"/>
    <w:unhideWhenUsed/>
    <w:rsid w:val="00B6765F"/>
    <w:rPr>
      <w:color w:val="0563C1" w:themeColor="hyperlink"/>
      <w:u w:val="single"/>
    </w:rPr>
  </w:style>
  <w:style w:type="table" w:customStyle="1" w:styleId="Tabellagriglia4-colore11">
    <w:name w:val="Tabella griglia 4 - colore 11"/>
    <w:basedOn w:val="Tabellanormale"/>
    <w:uiPriority w:val="49"/>
    <w:rsid w:val="00B6765F"/>
    <w:rPr>
      <w:sz w:val="22"/>
      <w:szCs w:val="22"/>
      <w:lang w:val="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stofumetto">
    <w:name w:val="Balloon Text"/>
    <w:basedOn w:val="Normale"/>
    <w:link w:val="TestofumettoCarattere"/>
    <w:uiPriority w:val="99"/>
    <w:semiHidden/>
    <w:unhideWhenUsed/>
    <w:rsid w:val="00914DF2"/>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4DF2"/>
    <w:rPr>
      <w:rFonts w:ascii="Segoe UI" w:hAnsi="Segoe UI" w:cs="Segoe UI"/>
      <w:sz w:val="18"/>
      <w:szCs w:val="18"/>
    </w:rPr>
  </w:style>
  <w:style w:type="character" w:styleId="Collegamentovisitato">
    <w:name w:val="FollowedHyperlink"/>
    <w:basedOn w:val="Carpredefinitoparagrafo"/>
    <w:uiPriority w:val="99"/>
    <w:semiHidden/>
    <w:unhideWhenUsed/>
    <w:rsid w:val="00F806A7"/>
    <w:rPr>
      <w:color w:val="954F72" w:themeColor="followedHyperlink"/>
      <w:u w:val="single"/>
    </w:rPr>
  </w:style>
  <w:style w:type="paragraph" w:styleId="NormaleWeb">
    <w:name w:val="Normal (Web)"/>
    <w:basedOn w:val="Normale"/>
    <w:uiPriority w:val="99"/>
    <w:unhideWhenUsed/>
    <w:rsid w:val="00A0739C"/>
    <w:pPr>
      <w:spacing w:before="100" w:beforeAutospacing="1" w:after="100" w:afterAutospacing="1"/>
    </w:pPr>
    <w:rPr>
      <w:rFonts w:ascii="Times New Roman" w:hAnsi="Times New Roman" w:cs="Times New Roman"/>
      <w:lang w:eastAsia="it-IT"/>
    </w:rPr>
  </w:style>
  <w:style w:type="character" w:styleId="Rimandocommento">
    <w:name w:val="annotation reference"/>
    <w:basedOn w:val="Carpredefinitoparagrafo"/>
    <w:uiPriority w:val="99"/>
    <w:semiHidden/>
    <w:unhideWhenUsed/>
    <w:rsid w:val="00CC1F25"/>
    <w:rPr>
      <w:sz w:val="16"/>
      <w:szCs w:val="16"/>
    </w:rPr>
  </w:style>
  <w:style w:type="paragraph" w:styleId="Testocommento">
    <w:name w:val="annotation text"/>
    <w:basedOn w:val="Normale"/>
    <w:link w:val="TestocommentoCarattere"/>
    <w:uiPriority w:val="99"/>
    <w:semiHidden/>
    <w:unhideWhenUsed/>
    <w:rsid w:val="00CC1F25"/>
    <w:rPr>
      <w:sz w:val="20"/>
      <w:szCs w:val="20"/>
    </w:rPr>
  </w:style>
  <w:style w:type="character" w:customStyle="1" w:styleId="TestocommentoCarattere">
    <w:name w:val="Testo commento Carattere"/>
    <w:basedOn w:val="Carpredefinitoparagrafo"/>
    <w:link w:val="Testocommento"/>
    <w:uiPriority w:val="99"/>
    <w:semiHidden/>
    <w:rsid w:val="00CC1F25"/>
    <w:rPr>
      <w:sz w:val="20"/>
      <w:szCs w:val="20"/>
    </w:rPr>
  </w:style>
  <w:style w:type="paragraph" w:styleId="Soggettocommento">
    <w:name w:val="annotation subject"/>
    <w:basedOn w:val="Testocommento"/>
    <w:next w:val="Testocommento"/>
    <w:link w:val="SoggettocommentoCarattere"/>
    <w:uiPriority w:val="99"/>
    <w:semiHidden/>
    <w:unhideWhenUsed/>
    <w:rsid w:val="00CC1F25"/>
    <w:rPr>
      <w:b/>
      <w:bCs/>
    </w:rPr>
  </w:style>
  <w:style w:type="character" w:customStyle="1" w:styleId="SoggettocommentoCarattere">
    <w:name w:val="Soggetto commento Carattere"/>
    <w:basedOn w:val="TestocommentoCarattere"/>
    <w:link w:val="Soggettocommento"/>
    <w:uiPriority w:val="99"/>
    <w:semiHidden/>
    <w:rsid w:val="00CC1F25"/>
    <w:rPr>
      <w:b/>
      <w:bCs/>
      <w:sz w:val="20"/>
      <w:szCs w:val="20"/>
    </w:rPr>
  </w:style>
  <w:style w:type="character" w:styleId="Enfasicorsivo">
    <w:name w:val="Emphasis"/>
    <w:basedOn w:val="Carpredefinitoparagrafo"/>
    <w:uiPriority w:val="20"/>
    <w:qFormat/>
    <w:rsid w:val="004D49BC"/>
    <w:rPr>
      <w:i/>
      <w:iCs/>
    </w:rPr>
  </w:style>
  <w:style w:type="paragraph" w:styleId="Revisione">
    <w:name w:val="Revision"/>
    <w:hidden/>
    <w:uiPriority w:val="99"/>
    <w:semiHidden/>
    <w:rsid w:val="00A65C9F"/>
  </w:style>
  <w:style w:type="character" w:customStyle="1" w:styleId="Menzionenonrisolta1">
    <w:name w:val="Menzione non risolta1"/>
    <w:basedOn w:val="Carpredefinitoparagrafo"/>
    <w:uiPriority w:val="99"/>
    <w:semiHidden/>
    <w:unhideWhenUsed/>
    <w:rsid w:val="00E43398"/>
    <w:rPr>
      <w:color w:val="808080"/>
      <w:shd w:val="clear" w:color="auto" w:fill="E6E6E6"/>
    </w:rPr>
  </w:style>
  <w:style w:type="table" w:customStyle="1" w:styleId="Tabellaelenco3-colore61">
    <w:name w:val="Tabella elenco 3 - colore 61"/>
    <w:basedOn w:val="Tabellanormale"/>
    <w:uiPriority w:val="48"/>
    <w:rsid w:val="00776432"/>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ellagriglia1chiara-colore61">
    <w:name w:val="Tabella griglia 1 chiara - colore 61"/>
    <w:basedOn w:val="Tabellanormale"/>
    <w:uiPriority w:val="46"/>
    <w:rsid w:val="004474E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Menzionenonrisolta2">
    <w:name w:val="Menzione non risolta2"/>
    <w:basedOn w:val="Carpredefinitoparagrafo"/>
    <w:uiPriority w:val="99"/>
    <w:semiHidden/>
    <w:unhideWhenUsed/>
    <w:rsid w:val="00AC67E3"/>
    <w:rPr>
      <w:color w:val="808080"/>
      <w:shd w:val="clear" w:color="auto" w:fill="E6E6E6"/>
    </w:rPr>
  </w:style>
  <w:style w:type="character" w:customStyle="1" w:styleId="Menzionenonrisolta3">
    <w:name w:val="Menzione non risolta3"/>
    <w:basedOn w:val="Carpredefinitoparagrafo"/>
    <w:uiPriority w:val="99"/>
    <w:semiHidden/>
    <w:unhideWhenUsed/>
    <w:rsid w:val="00165794"/>
    <w:rPr>
      <w:color w:val="808080"/>
      <w:shd w:val="clear" w:color="auto" w:fill="E6E6E6"/>
    </w:rPr>
  </w:style>
  <w:style w:type="character" w:styleId="Enfasigrassetto">
    <w:name w:val="Strong"/>
    <w:basedOn w:val="Carpredefinitoparagrafo"/>
    <w:uiPriority w:val="22"/>
    <w:qFormat/>
    <w:rsid w:val="00965C02"/>
    <w:rPr>
      <w:b/>
      <w:bCs/>
    </w:rPr>
  </w:style>
  <w:style w:type="character" w:customStyle="1" w:styleId="Titolo4Carattere">
    <w:name w:val="Titolo 4 Carattere"/>
    <w:basedOn w:val="Carpredefinitoparagrafo"/>
    <w:link w:val="Titolo4"/>
    <w:uiPriority w:val="9"/>
    <w:rsid w:val="0044638C"/>
    <w:rPr>
      <w:rFonts w:asciiTheme="majorHAnsi" w:eastAsiaTheme="majorEastAsia" w:hAnsiTheme="majorHAnsi" w:cstheme="majorBidi"/>
      <w:i/>
      <w:iCs/>
      <w:color w:val="2E74B5" w:themeColor="accent1" w:themeShade="BF"/>
    </w:rPr>
  </w:style>
  <w:style w:type="paragraph" w:customStyle="1" w:styleId="Default">
    <w:name w:val="Default"/>
    <w:rsid w:val="00EC3271"/>
    <w:pPr>
      <w:autoSpaceDE w:val="0"/>
      <w:autoSpaceDN w:val="0"/>
      <w:adjustRightInd w:val="0"/>
    </w:pPr>
    <w:rPr>
      <w:rFonts w:ascii="Arial" w:hAnsi="Arial" w:cs="Arial"/>
      <w:color w:val="000000"/>
      <w:lang w:val="it-IT"/>
    </w:rPr>
  </w:style>
  <w:style w:type="table" w:customStyle="1" w:styleId="Grigliatabella1">
    <w:name w:val="Griglia tabella1"/>
    <w:basedOn w:val="Tabellanormale"/>
    <w:next w:val="Grigliatabella"/>
    <w:uiPriority w:val="39"/>
    <w:rsid w:val="002B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4">
    <w:name w:val="Menzione non risolta4"/>
    <w:basedOn w:val="Carpredefinitoparagrafo"/>
    <w:uiPriority w:val="99"/>
    <w:semiHidden/>
    <w:unhideWhenUsed/>
    <w:rsid w:val="003761E4"/>
    <w:rPr>
      <w:color w:val="808080"/>
      <w:shd w:val="clear" w:color="auto" w:fill="E6E6E6"/>
    </w:rPr>
  </w:style>
  <w:style w:type="character" w:customStyle="1" w:styleId="Titolo3Carattere">
    <w:name w:val="Titolo 3 Carattere"/>
    <w:basedOn w:val="Carpredefinitoparagrafo"/>
    <w:link w:val="Titolo3"/>
    <w:uiPriority w:val="9"/>
    <w:rsid w:val="00620DA1"/>
    <w:rPr>
      <w:rFonts w:asciiTheme="majorHAnsi" w:eastAsiaTheme="majorEastAsia" w:hAnsiTheme="majorHAnsi" w:cstheme="majorBidi"/>
      <w:color w:val="1F4D78" w:themeColor="accent1" w:themeShade="7F"/>
      <w:lang w:val="it-IT"/>
    </w:rPr>
  </w:style>
  <w:style w:type="character" w:customStyle="1" w:styleId="st">
    <w:name w:val="st"/>
    <w:basedOn w:val="Carpredefinitoparagrafo"/>
    <w:rsid w:val="0094555C"/>
  </w:style>
  <w:style w:type="character" w:customStyle="1" w:styleId="date-display-single">
    <w:name w:val="date-display-single"/>
    <w:basedOn w:val="Carpredefinitoparagrafo"/>
    <w:rsid w:val="001E1CDF"/>
  </w:style>
  <w:style w:type="character" w:customStyle="1" w:styleId="offscreen">
    <w:name w:val="offscreen"/>
    <w:basedOn w:val="Carpredefinitoparagrafo"/>
    <w:rsid w:val="001E1CDF"/>
  </w:style>
  <w:style w:type="character" w:customStyle="1" w:styleId="comet-item-title">
    <w:name w:val="comet-item-title"/>
    <w:basedOn w:val="Carpredefinitoparagrafo"/>
    <w:rsid w:val="0012636C"/>
  </w:style>
  <w:style w:type="paragraph" w:customStyle="1" w:styleId="pub-info">
    <w:name w:val="pub-info"/>
    <w:basedOn w:val="Normale"/>
    <w:rsid w:val="00D950C5"/>
    <w:pPr>
      <w:spacing w:before="100" w:beforeAutospacing="1" w:after="100" w:afterAutospacing="1"/>
    </w:pPr>
    <w:rPr>
      <w:rFonts w:ascii="Times New Roman" w:eastAsia="Times New Roman" w:hAnsi="Times New Roman" w:cs="Times New Roman"/>
      <w:lang w:eastAsia="it-IT"/>
    </w:rPr>
  </w:style>
  <w:style w:type="character" w:customStyle="1" w:styleId="pub-date">
    <w:name w:val="pub-date"/>
    <w:basedOn w:val="Carpredefinitoparagrafo"/>
    <w:rsid w:val="00D950C5"/>
  </w:style>
  <w:style w:type="paragraph" w:customStyle="1" w:styleId="dropbtn">
    <w:name w:val="dropbtn"/>
    <w:basedOn w:val="Normale"/>
    <w:rsid w:val="00D950C5"/>
    <w:pPr>
      <w:spacing w:before="100" w:beforeAutospacing="1" w:after="100" w:afterAutospacing="1"/>
    </w:pPr>
    <w:rPr>
      <w:rFonts w:ascii="Times New Roman" w:eastAsia="Times New Roman" w:hAnsi="Times New Roman" w:cs="Times New Roman"/>
      <w:lang w:eastAsia="it-IT"/>
    </w:rPr>
  </w:style>
  <w:style w:type="character" w:customStyle="1" w:styleId="btn-label">
    <w:name w:val="btn-label"/>
    <w:basedOn w:val="Carpredefinitoparagrafo"/>
    <w:rsid w:val="00D950C5"/>
  </w:style>
  <w:style w:type="character" w:customStyle="1" w:styleId="drop-icon">
    <w:name w:val="drop-icon"/>
    <w:basedOn w:val="Carpredefinitoparagrafo"/>
    <w:rsid w:val="00D950C5"/>
  </w:style>
  <w:style w:type="paragraph" w:customStyle="1" w:styleId="basket-icon">
    <w:name w:val="basket-icon"/>
    <w:basedOn w:val="Normale"/>
    <w:rsid w:val="00D950C5"/>
    <w:pPr>
      <w:spacing w:before="100" w:beforeAutospacing="1" w:after="100" w:afterAutospacing="1"/>
    </w:pPr>
    <w:rPr>
      <w:rFonts w:ascii="Times New Roman" w:eastAsia="Times New Roman" w:hAnsi="Times New Roman" w:cs="Times New Roman"/>
      <w:lang w:eastAsia="it-IT"/>
    </w:rPr>
  </w:style>
  <w:style w:type="paragraph" w:customStyle="1" w:styleId="text-icon">
    <w:name w:val="text-icon"/>
    <w:basedOn w:val="Normale"/>
    <w:rsid w:val="00D950C5"/>
    <w:pPr>
      <w:spacing w:before="100" w:beforeAutospacing="1" w:after="100" w:afterAutospacing="1"/>
    </w:pPr>
    <w:rPr>
      <w:rFonts w:ascii="Times New Roman" w:eastAsia="Times New Roman" w:hAnsi="Times New Roman" w:cs="Times New Roman"/>
      <w:lang w:eastAsia="it-IT"/>
    </w:rPr>
  </w:style>
  <w:style w:type="paragraph" w:customStyle="1" w:styleId="highlightstext">
    <w:name w:val="highlightstext"/>
    <w:basedOn w:val="Normale"/>
    <w:rsid w:val="00005B1B"/>
    <w:pPr>
      <w:spacing w:before="100" w:beforeAutospacing="1" w:after="100" w:afterAutospacing="1"/>
    </w:pPr>
    <w:rPr>
      <w:rFonts w:ascii="Times New Roman" w:eastAsia="Times New Roman" w:hAnsi="Times New Roman" w:cs="Times New Roman"/>
      <w:lang w:eastAsia="it-IT"/>
    </w:rPr>
  </w:style>
  <w:style w:type="paragraph" w:styleId="Nessunaspaziatura">
    <w:name w:val="No Spacing"/>
    <w:uiPriority w:val="1"/>
    <w:qFormat/>
    <w:rsid w:val="002317A3"/>
    <w:rPr>
      <w:lang w:val="it-IT"/>
    </w:rPr>
  </w:style>
  <w:style w:type="paragraph" w:customStyle="1" w:styleId="5normal">
    <w:name w:val="5normal"/>
    <w:basedOn w:val="Normale"/>
    <w:rsid w:val="002D68F9"/>
    <w:pPr>
      <w:spacing w:before="100" w:beforeAutospacing="1" w:after="100" w:afterAutospacing="1"/>
    </w:pPr>
    <w:rPr>
      <w:rFonts w:ascii="Times New Roman" w:eastAsia="Times New Roman" w:hAnsi="Times New Roman" w:cs="Times New Roman"/>
      <w:lang w:eastAsia="it-IT"/>
    </w:rPr>
  </w:style>
  <w:style w:type="character" w:customStyle="1" w:styleId="overtitle">
    <w:name w:val="overtitle"/>
    <w:basedOn w:val="Carpredefinitoparagrafo"/>
    <w:rsid w:val="00224526"/>
  </w:style>
  <w:style w:type="paragraph" w:customStyle="1" w:styleId="Normale1">
    <w:name w:val="Normale1"/>
    <w:basedOn w:val="Normale"/>
    <w:rsid w:val="003D00B1"/>
    <w:pPr>
      <w:spacing w:before="100" w:beforeAutospacing="1" w:after="100" w:afterAutospacing="1"/>
    </w:pPr>
    <w:rPr>
      <w:rFonts w:ascii="Times New Roman" w:eastAsia="Times New Roman" w:hAnsi="Times New Roman" w:cs="Times New Roman"/>
      <w:lang w:eastAsia="it-IT"/>
    </w:rPr>
  </w:style>
  <w:style w:type="paragraph" w:customStyle="1" w:styleId="description-formatted">
    <w:name w:val="description-formatted"/>
    <w:basedOn w:val="Normale"/>
    <w:rsid w:val="00B151DB"/>
    <w:pPr>
      <w:spacing w:before="100" w:beforeAutospacing="1" w:after="100" w:afterAutospacing="1"/>
    </w:pPr>
    <w:rPr>
      <w:rFonts w:ascii="Times New Roman" w:eastAsia="Times New Roman" w:hAnsi="Times New Roman" w:cs="Times New Roman"/>
      <w:lang w:eastAsia="it-IT"/>
    </w:rPr>
  </w:style>
  <w:style w:type="character" w:customStyle="1" w:styleId="visible-description">
    <w:name w:val="visible-description"/>
    <w:basedOn w:val="Carpredefinitoparagrafo"/>
    <w:rsid w:val="00B151DB"/>
  </w:style>
  <w:style w:type="paragraph" w:styleId="Corpotesto">
    <w:name w:val="Body Text"/>
    <w:basedOn w:val="Normale"/>
    <w:link w:val="CorpotestoCarattere"/>
    <w:uiPriority w:val="1"/>
    <w:unhideWhenUsed/>
    <w:rsid w:val="00FE78F7"/>
    <w:pPr>
      <w:autoSpaceDE w:val="0"/>
      <w:autoSpaceDN w:val="0"/>
      <w:spacing w:before="0" w:after="0"/>
      <w:ind w:left="1132"/>
    </w:pPr>
    <w:rPr>
      <w:rFonts w:ascii="Arial" w:hAnsi="Arial" w:cs="Arial"/>
      <w:sz w:val="20"/>
      <w:szCs w:val="20"/>
    </w:rPr>
  </w:style>
  <w:style w:type="character" w:customStyle="1" w:styleId="CorpotestoCarattere">
    <w:name w:val="Corpo testo Carattere"/>
    <w:basedOn w:val="Carpredefinitoparagrafo"/>
    <w:link w:val="Corpotesto"/>
    <w:uiPriority w:val="1"/>
    <w:rsid w:val="00FE78F7"/>
    <w:rPr>
      <w:rFonts w:ascii="Arial" w:hAnsi="Arial" w:cs="Arial"/>
      <w:sz w:val="20"/>
      <w:szCs w:val="20"/>
      <w:lang w:val="it-IT"/>
    </w:rPr>
  </w:style>
  <w:style w:type="character" w:customStyle="1" w:styleId="xcomet-item-title">
    <w:name w:val="x_comet-item-title"/>
    <w:basedOn w:val="Carpredefinitoparagrafo"/>
    <w:rsid w:val="008703F3"/>
  </w:style>
  <w:style w:type="paragraph" w:customStyle="1" w:styleId="xcomet-item-text">
    <w:name w:val="x_comet-item-text"/>
    <w:basedOn w:val="Normale"/>
    <w:rsid w:val="008703F3"/>
    <w:pPr>
      <w:spacing w:before="100" w:beforeAutospacing="1" w:after="100" w:afterAutospacing="1"/>
    </w:pPr>
    <w:rPr>
      <w:rFonts w:ascii="Times New Roman" w:eastAsia="Times New Roman" w:hAnsi="Times New Roman" w:cs="Times New Roman"/>
      <w:lang w:eastAsia="it-IT"/>
    </w:rPr>
  </w:style>
  <w:style w:type="character" w:customStyle="1" w:styleId="Menzionenonrisolta5">
    <w:name w:val="Menzione non risolta5"/>
    <w:basedOn w:val="Carpredefinitoparagrafo"/>
    <w:uiPriority w:val="99"/>
    <w:semiHidden/>
    <w:unhideWhenUsed/>
    <w:rsid w:val="00C54546"/>
    <w:rPr>
      <w:color w:val="605E5C"/>
      <w:shd w:val="clear" w:color="auto" w:fill="E1DFDD"/>
    </w:rPr>
  </w:style>
  <w:style w:type="paragraph" w:customStyle="1" w:styleId="atext">
    <w:name w:val="atext"/>
    <w:basedOn w:val="Normale"/>
    <w:rsid w:val="00BF01AF"/>
    <w:pPr>
      <w:spacing w:before="100" w:beforeAutospacing="1" w:after="100" w:afterAutospacing="1"/>
    </w:pPr>
    <w:rPr>
      <w:rFonts w:ascii="Times New Roman" w:eastAsia="Times New Roman" w:hAnsi="Times New Roman" w:cs="Times New Roman"/>
      <w:lang w:eastAsia="it-IT"/>
    </w:rPr>
  </w:style>
  <w:style w:type="paragraph" w:customStyle="1" w:styleId="rtejustify">
    <w:name w:val="rtejustify"/>
    <w:basedOn w:val="Normale"/>
    <w:rsid w:val="00027FE3"/>
    <w:pPr>
      <w:spacing w:before="100" w:beforeAutospacing="1" w:after="100" w:afterAutospacing="1"/>
    </w:pPr>
    <w:rPr>
      <w:rFonts w:ascii="Times New Roman" w:eastAsia="Times New Roman" w:hAnsi="Times New Roman" w:cs="Times New Roman"/>
      <w:lang w:eastAsia="it-IT"/>
    </w:rPr>
  </w:style>
  <w:style w:type="character" w:customStyle="1" w:styleId="disqus-comment-count">
    <w:name w:val="disqus-comment-count"/>
    <w:basedOn w:val="Carpredefinitoparagrafo"/>
    <w:rsid w:val="00000954"/>
  </w:style>
  <w:style w:type="character" w:customStyle="1" w:styleId="orange">
    <w:name w:val="orange"/>
    <w:basedOn w:val="Carpredefinitoparagrafo"/>
    <w:rsid w:val="00000954"/>
  </w:style>
  <w:style w:type="paragraph" w:customStyle="1" w:styleId="sous-titre1">
    <w:name w:val="sous-titre1"/>
    <w:basedOn w:val="Normale"/>
    <w:rsid w:val="001A5B18"/>
    <w:pPr>
      <w:spacing w:before="100" w:beforeAutospacing="1" w:after="100" w:afterAutospacing="1" w:line="240" w:lineRule="auto"/>
      <w:jc w:val="left"/>
    </w:pPr>
    <w:rPr>
      <w:rFonts w:ascii="Times New Roman" w:eastAsia="Times New Roman" w:hAnsi="Times New Roman" w:cs="Times New Roman"/>
      <w:lang w:eastAsia="it-IT"/>
    </w:rPr>
  </w:style>
  <w:style w:type="character" w:customStyle="1" w:styleId="Menzionenonrisolta6">
    <w:name w:val="Menzione non risolta6"/>
    <w:basedOn w:val="Carpredefinitoparagrafo"/>
    <w:uiPriority w:val="99"/>
    <w:semiHidden/>
    <w:unhideWhenUsed/>
    <w:rsid w:val="005919C1"/>
    <w:rPr>
      <w:color w:val="605E5C"/>
      <w:shd w:val="clear" w:color="auto" w:fill="E1DFDD"/>
    </w:rPr>
  </w:style>
  <w:style w:type="paragraph" w:customStyle="1" w:styleId="xmsonormal">
    <w:name w:val="x_msonormal"/>
    <w:basedOn w:val="Normale"/>
    <w:rsid w:val="00E516ED"/>
    <w:pPr>
      <w:spacing w:before="100" w:beforeAutospacing="1" w:after="100" w:afterAutospacing="1" w:line="240" w:lineRule="auto"/>
      <w:jc w:val="left"/>
    </w:pPr>
    <w:rPr>
      <w:rFonts w:ascii="Times New Roman" w:eastAsia="Times New Roman" w:hAnsi="Times New Roman" w:cs="Times New Roman"/>
      <w:lang w:eastAsia="it-IT"/>
    </w:rPr>
  </w:style>
  <w:style w:type="paragraph" w:customStyle="1" w:styleId="bodya">
    <w:name w:val="bodya"/>
    <w:basedOn w:val="Normale"/>
    <w:rsid w:val="00372279"/>
    <w:pPr>
      <w:spacing w:before="100" w:beforeAutospacing="1" w:after="100" w:afterAutospacing="1" w:line="240" w:lineRule="auto"/>
      <w:jc w:val="left"/>
    </w:pPr>
    <w:rPr>
      <w:rFonts w:ascii="Times New Roman" w:eastAsia="Times New Roman" w:hAnsi="Times New Roman" w:cs="Times New Roman"/>
      <w:lang w:eastAsia="it-IT"/>
    </w:rPr>
  </w:style>
  <w:style w:type="paragraph" w:customStyle="1" w:styleId="ep-wysiwigparagraph">
    <w:name w:val="ep-wysiwig_paragraph"/>
    <w:basedOn w:val="Normale"/>
    <w:rsid w:val="00E53CE5"/>
    <w:pPr>
      <w:spacing w:before="100" w:beforeAutospacing="1" w:after="100" w:afterAutospacing="1" w:line="240" w:lineRule="auto"/>
      <w:jc w:val="left"/>
    </w:pPr>
    <w:rPr>
      <w:rFonts w:ascii="Times New Roman" w:eastAsia="Times New Roman" w:hAnsi="Times New Roman" w:cs="Times New Roman"/>
      <w:lang w:eastAsia="it-IT"/>
    </w:rPr>
  </w:style>
  <w:style w:type="character" w:customStyle="1" w:styleId="epname">
    <w:name w:val="ep_name"/>
    <w:basedOn w:val="Carpredefinitoparagrafo"/>
    <w:rsid w:val="00E53CE5"/>
  </w:style>
  <w:style w:type="character" w:customStyle="1" w:styleId="epicon">
    <w:name w:val="ep_icon"/>
    <w:basedOn w:val="Carpredefinitoparagrafo"/>
    <w:rsid w:val="00E53CE5"/>
  </w:style>
  <w:style w:type="character" w:styleId="CitazioneHTML">
    <w:name w:val="HTML Cite"/>
    <w:basedOn w:val="Carpredefinitoparagrafo"/>
    <w:uiPriority w:val="99"/>
    <w:semiHidden/>
    <w:unhideWhenUsed/>
    <w:rsid w:val="00A54C51"/>
    <w:rPr>
      <w:i/>
      <w:iCs/>
    </w:rPr>
  </w:style>
  <w:style w:type="paragraph" w:customStyle="1" w:styleId="canvas-atom">
    <w:name w:val="canvas-atom"/>
    <w:basedOn w:val="Normale"/>
    <w:rsid w:val="00AD144A"/>
    <w:pPr>
      <w:spacing w:before="100" w:beforeAutospacing="1" w:after="100" w:afterAutospacing="1" w:line="240" w:lineRule="auto"/>
      <w:jc w:val="left"/>
    </w:pPr>
    <w:rPr>
      <w:rFonts w:ascii="Times New Roman" w:eastAsia="Times New Roman" w:hAnsi="Times New Roman" w:cs="Times New Roman"/>
      <w:lang w:eastAsia="it-IT"/>
    </w:rPr>
  </w:style>
  <w:style w:type="character" w:customStyle="1" w:styleId="Titolo5Carattere">
    <w:name w:val="Titolo 5 Carattere"/>
    <w:basedOn w:val="Carpredefinitoparagrafo"/>
    <w:link w:val="Titolo5"/>
    <w:uiPriority w:val="9"/>
    <w:semiHidden/>
    <w:rsid w:val="00705069"/>
    <w:rPr>
      <w:rFonts w:asciiTheme="majorHAnsi" w:eastAsiaTheme="majorEastAsia" w:hAnsiTheme="majorHAnsi" w:cstheme="majorBidi"/>
      <w:color w:val="1F4D78" w:themeColor="accent1" w:themeShade="7F"/>
      <w:lang w:val="it-IT"/>
    </w:rPr>
  </w:style>
  <w:style w:type="paragraph" w:customStyle="1" w:styleId="media-copyright">
    <w:name w:val="media-copyright"/>
    <w:basedOn w:val="Normale"/>
    <w:rsid w:val="009B4FEB"/>
    <w:pPr>
      <w:spacing w:before="100" w:beforeAutospacing="1" w:after="100" w:afterAutospacing="1" w:line="240" w:lineRule="auto"/>
      <w:jc w:val="left"/>
    </w:pPr>
    <w:rPr>
      <w:rFonts w:ascii="Times New Roman" w:eastAsia="Times New Roman" w:hAnsi="Times New Roman" w:cs="Times New Roman"/>
      <w:lang w:eastAsia="it-IT"/>
    </w:rPr>
  </w:style>
  <w:style w:type="character" w:customStyle="1" w:styleId="Menzionenonrisolta7">
    <w:name w:val="Menzione non risolta7"/>
    <w:basedOn w:val="Carpredefinitoparagrafo"/>
    <w:uiPriority w:val="99"/>
    <w:semiHidden/>
    <w:unhideWhenUsed/>
    <w:rsid w:val="002242D5"/>
    <w:rPr>
      <w:color w:val="605E5C"/>
      <w:shd w:val="clear" w:color="auto" w:fill="E1DFDD"/>
    </w:rPr>
  </w:style>
  <w:style w:type="paragraph" w:customStyle="1" w:styleId="p1">
    <w:name w:val="p1"/>
    <w:basedOn w:val="Normale"/>
    <w:rsid w:val="002D076A"/>
    <w:pPr>
      <w:spacing w:before="100" w:beforeAutospacing="1" w:after="100" w:afterAutospacing="1" w:line="240" w:lineRule="auto"/>
      <w:jc w:val="left"/>
    </w:pPr>
    <w:rPr>
      <w:rFonts w:ascii="Times New Roman" w:eastAsia="Times New Roman" w:hAnsi="Times New Roman" w:cs="Times New Roman"/>
      <w:lang w:eastAsia="it-IT"/>
    </w:rPr>
  </w:style>
  <w:style w:type="character" w:customStyle="1" w:styleId="s1">
    <w:name w:val="s1"/>
    <w:basedOn w:val="Carpredefinitoparagrafo"/>
    <w:rsid w:val="002D076A"/>
  </w:style>
  <w:style w:type="character" w:customStyle="1" w:styleId="Menzionenonrisolta8">
    <w:name w:val="Menzione non risolta8"/>
    <w:basedOn w:val="Carpredefinitoparagrafo"/>
    <w:uiPriority w:val="99"/>
    <w:semiHidden/>
    <w:unhideWhenUsed/>
    <w:rsid w:val="00F37959"/>
    <w:rPr>
      <w:color w:val="605E5C"/>
      <w:shd w:val="clear" w:color="auto" w:fill="E1DFDD"/>
    </w:rPr>
  </w:style>
  <w:style w:type="paragraph" w:customStyle="1" w:styleId="xxxmsonormal">
    <w:name w:val="x_xxmsonormal"/>
    <w:basedOn w:val="Normale"/>
    <w:rsid w:val="00E66BA8"/>
    <w:pPr>
      <w:spacing w:before="100" w:beforeAutospacing="1" w:after="100" w:afterAutospacing="1" w:line="240" w:lineRule="auto"/>
      <w:jc w:val="left"/>
    </w:pPr>
    <w:rPr>
      <w:rFonts w:ascii="Times New Roman" w:eastAsia="Times New Roman" w:hAnsi="Times New Roman" w:cs="Times New Roman"/>
      <w:lang w:eastAsia="it-IT"/>
    </w:rPr>
  </w:style>
  <w:style w:type="paragraph" w:customStyle="1" w:styleId="xxmsonormal">
    <w:name w:val="x_xmsonormal"/>
    <w:basedOn w:val="Normale"/>
    <w:rsid w:val="00E66BA8"/>
    <w:pPr>
      <w:spacing w:before="100" w:beforeAutospacing="1" w:after="100" w:afterAutospacing="1" w:line="240" w:lineRule="auto"/>
      <w:jc w:val="left"/>
    </w:pPr>
    <w:rPr>
      <w:rFonts w:ascii="Times New Roman" w:eastAsia="Times New Roman" w:hAnsi="Times New Roman" w:cs="Times New Roman"/>
      <w:lang w:eastAsia="it-IT"/>
    </w:rPr>
  </w:style>
  <w:style w:type="paragraph" w:customStyle="1" w:styleId="h4">
    <w:name w:val="h4"/>
    <w:basedOn w:val="Normale"/>
    <w:rsid w:val="002911B4"/>
    <w:pPr>
      <w:spacing w:before="100" w:beforeAutospacing="1" w:after="100" w:afterAutospacing="1" w:line="240" w:lineRule="auto"/>
      <w:jc w:val="left"/>
    </w:pPr>
    <w:rPr>
      <w:rFonts w:ascii="Times New Roman" w:eastAsia="Times New Roman" w:hAnsi="Times New Roman" w:cs="Times New Roman"/>
      <w:lang w:eastAsia="it-IT"/>
    </w:rPr>
  </w:style>
  <w:style w:type="character" w:customStyle="1" w:styleId="ecl-u-type-capitalize">
    <w:name w:val="ecl-u-type-capitalize"/>
    <w:basedOn w:val="Carpredefinitoparagrafo"/>
    <w:rsid w:val="008B45CC"/>
  </w:style>
  <w:style w:type="character" w:customStyle="1" w:styleId="webback-to-top">
    <w:name w:val="web_back-to-top"/>
    <w:basedOn w:val="Carpredefinitoparagrafo"/>
    <w:rsid w:val="002F761E"/>
  </w:style>
  <w:style w:type="character" w:customStyle="1" w:styleId="websearch-marked">
    <w:name w:val="web_search-marked"/>
    <w:basedOn w:val="Carpredefinitoparagrafo"/>
    <w:rsid w:val="002F7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622">
      <w:bodyDiv w:val="1"/>
      <w:marLeft w:val="0"/>
      <w:marRight w:val="0"/>
      <w:marTop w:val="0"/>
      <w:marBottom w:val="0"/>
      <w:divBdr>
        <w:top w:val="none" w:sz="0" w:space="0" w:color="auto"/>
        <w:left w:val="none" w:sz="0" w:space="0" w:color="auto"/>
        <w:bottom w:val="none" w:sz="0" w:space="0" w:color="auto"/>
        <w:right w:val="none" w:sz="0" w:space="0" w:color="auto"/>
      </w:divBdr>
    </w:div>
    <w:div w:id="16540733">
      <w:bodyDiv w:val="1"/>
      <w:marLeft w:val="0"/>
      <w:marRight w:val="0"/>
      <w:marTop w:val="0"/>
      <w:marBottom w:val="0"/>
      <w:divBdr>
        <w:top w:val="none" w:sz="0" w:space="0" w:color="auto"/>
        <w:left w:val="none" w:sz="0" w:space="0" w:color="auto"/>
        <w:bottom w:val="none" w:sz="0" w:space="0" w:color="auto"/>
        <w:right w:val="none" w:sz="0" w:space="0" w:color="auto"/>
      </w:divBdr>
    </w:div>
    <w:div w:id="21438319">
      <w:bodyDiv w:val="1"/>
      <w:marLeft w:val="0"/>
      <w:marRight w:val="0"/>
      <w:marTop w:val="0"/>
      <w:marBottom w:val="0"/>
      <w:divBdr>
        <w:top w:val="none" w:sz="0" w:space="0" w:color="auto"/>
        <w:left w:val="none" w:sz="0" w:space="0" w:color="auto"/>
        <w:bottom w:val="none" w:sz="0" w:space="0" w:color="auto"/>
        <w:right w:val="none" w:sz="0" w:space="0" w:color="auto"/>
      </w:divBdr>
    </w:div>
    <w:div w:id="27529252">
      <w:bodyDiv w:val="1"/>
      <w:marLeft w:val="0"/>
      <w:marRight w:val="0"/>
      <w:marTop w:val="0"/>
      <w:marBottom w:val="0"/>
      <w:divBdr>
        <w:top w:val="none" w:sz="0" w:space="0" w:color="auto"/>
        <w:left w:val="none" w:sz="0" w:space="0" w:color="auto"/>
        <w:bottom w:val="none" w:sz="0" w:space="0" w:color="auto"/>
        <w:right w:val="none" w:sz="0" w:space="0" w:color="auto"/>
      </w:divBdr>
    </w:div>
    <w:div w:id="29306959">
      <w:bodyDiv w:val="1"/>
      <w:marLeft w:val="0"/>
      <w:marRight w:val="0"/>
      <w:marTop w:val="0"/>
      <w:marBottom w:val="0"/>
      <w:divBdr>
        <w:top w:val="none" w:sz="0" w:space="0" w:color="auto"/>
        <w:left w:val="none" w:sz="0" w:space="0" w:color="auto"/>
        <w:bottom w:val="none" w:sz="0" w:space="0" w:color="auto"/>
        <w:right w:val="none" w:sz="0" w:space="0" w:color="auto"/>
      </w:divBdr>
    </w:div>
    <w:div w:id="29771783">
      <w:bodyDiv w:val="1"/>
      <w:marLeft w:val="0"/>
      <w:marRight w:val="0"/>
      <w:marTop w:val="0"/>
      <w:marBottom w:val="0"/>
      <w:divBdr>
        <w:top w:val="none" w:sz="0" w:space="0" w:color="auto"/>
        <w:left w:val="none" w:sz="0" w:space="0" w:color="auto"/>
        <w:bottom w:val="none" w:sz="0" w:space="0" w:color="auto"/>
        <w:right w:val="none" w:sz="0" w:space="0" w:color="auto"/>
      </w:divBdr>
    </w:div>
    <w:div w:id="35590605">
      <w:bodyDiv w:val="1"/>
      <w:marLeft w:val="0"/>
      <w:marRight w:val="0"/>
      <w:marTop w:val="0"/>
      <w:marBottom w:val="0"/>
      <w:divBdr>
        <w:top w:val="none" w:sz="0" w:space="0" w:color="auto"/>
        <w:left w:val="none" w:sz="0" w:space="0" w:color="auto"/>
        <w:bottom w:val="none" w:sz="0" w:space="0" w:color="auto"/>
        <w:right w:val="none" w:sz="0" w:space="0" w:color="auto"/>
      </w:divBdr>
    </w:div>
    <w:div w:id="35979700">
      <w:bodyDiv w:val="1"/>
      <w:marLeft w:val="0"/>
      <w:marRight w:val="0"/>
      <w:marTop w:val="0"/>
      <w:marBottom w:val="0"/>
      <w:divBdr>
        <w:top w:val="none" w:sz="0" w:space="0" w:color="auto"/>
        <w:left w:val="none" w:sz="0" w:space="0" w:color="auto"/>
        <w:bottom w:val="none" w:sz="0" w:space="0" w:color="auto"/>
        <w:right w:val="none" w:sz="0" w:space="0" w:color="auto"/>
      </w:divBdr>
      <w:divsChild>
        <w:div w:id="1828858142">
          <w:marLeft w:val="0"/>
          <w:marRight w:val="0"/>
          <w:marTop w:val="0"/>
          <w:marBottom w:val="0"/>
          <w:divBdr>
            <w:top w:val="none" w:sz="0" w:space="0" w:color="auto"/>
            <w:left w:val="none" w:sz="0" w:space="0" w:color="auto"/>
            <w:bottom w:val="none" w:sz="0" w:space="0" w:color="auto"/>
            <w:right w:val="none" w:sz="0" w:space="0" w:color="auto"/>
          </w:divBdr>
          <w:divsChild>
            <w:div w:id="1684934476">
              <w:marLeft w:val="0"/>
              <w:marRight w:val="0"/>
              <w:marTop w:val="0"/>
              <w:marBottom w:val="150"/>
              <w:divBdr>
                <w:top w:val="none" w:sz="0" w:space="0" w:color="auto"/>
                <w:left w:val="none" w:sz="0" w:space="0" w:color="auto"/>
                <w:bottom w:val="none" w:sz="0" w:space="0" w:color="auto"/>
                <w:right w:val="none" w:sz="0" w:space="0" w:color="auto"/>
              </w:divBdr>
              <w:divsChild>
                <w:div w:id="808474653">
                  <w:marLeft w:val="0"/>
                  <w:marRight w:val="0"/>
                  <w:marTop w:val="0"/>
                  <w:marBottom w:val="0"/>
                  <w:divBdr>
                    <w:top w:val="none" w:sz="0" w:space="0" w:color="auto"/>
                    <w:left w:val="none" w:sz="0" w:space="0" w:color="auto"/>
                    <w:bottom w:val="none" w:sz="0" w:space="0" w:color="auto"/>
                    <w:right w:val="none" w:sz="0" w:space="0" w:color="auto"/>
                  </w:divBdr>
                  <w:divsChild>
                    <w:div w:id="1494837583">
                      <w:marLeft w:val="0"/>
                      <w:marRight w:val="0"/>
                      <w:marTop w:val="0"/>
                      <w:marBottom w:val="0"/>
                      <w:divBdr>
                        <w:top w:val="none" w:sz="0" w:space="0" w:color="auto"/>
                        <w:left w:val="none" w:sz="0" w:space="0" w:color="auto"/>
                        <w:bottom w:val="none" w:sz="0" w:space="0" w:color="auto"/>
                        <w:right w:val="none" w:sz="0" w:space="0" w:color="auto"/>
                      </w:divBdr>
                      <w:divsChild>
                        <w:div w:id="1676809153">
                          <w:marLeft w:val="0"/>
                          <w:marRight w:val="0"/>
                          <w:marTop w:val="0"/>
                          <w:marBottom w:val="0"/>
                          <w:divBdr>
                            <w:top w:val="none" w:sz="0" w:space="0" w:color="auto"/>
                            <w:left w:val="none" w:sz="0" w:space="0" w:color="auto"/>
                            <w:bottom w:val="none" w:sz="0" w:space="0" w:color="auto"/>
                            <w:right w:val="none" w:sz="0" w:space="0" w:color="auto"/>
                          </w:divBdr>
                          <w:divsChild>
                            <w:div w:id="16010014">
                              <w:marLeft w:val="0"/>
                              <w:marRight w:val="0"/>
                              <w:marTop w:val="0"/>
                              <w:marBottom w:val="0"/>
                              <w:divBdr>
                                <w:top w:val="none" w:sz="0" w:space="0" w:color="auto"/>
                                <w:left w:val="none" w:sz="0" w:space="0" w:color="auto"/>
                                <w:bottom w:val="none" w:sz="0" w:space="0" w:color="auto"/>
                                <w:right w:val="none" w:sz="0" w:space="0" w:color="auto"/>
                              </w:divBdr>
                              <w:divsChild>
                                <w:div w:id="2086683149">
                                  <w:marLeft w:val="0"/>
                                  <w:marRight w:val="-3600"/>
                                  <w:marTop w:val="150"/>
                                  <w:marBottom w:val="0"/>
                                  <w:divBdr>
                                    <w:top w:val="none" w:sz="0" w:space="0" w:color="auto"/>
                                    <w:left w:val="none" w:sz="0" w:space="0" w:color="auto"/>
                                    <w:bottom w:val="none" w:sz="0" w:space="0" w:color="auto"/>
                                    <w:right w:val="none" w:sz="0" w:space="0" w:color="auto"/>
                                  </w:divBdr>
                                  <w:divsChild>
                                    <w:div w:id="1211963907">
                                      <w:marLeft w:val="0"/>
                                      <w:marRight w:val="3600"/>
                                      <w:marTop w:val="0"/>
                                      <w:marBottom w:val="0"/>
                                      <w:divBdr>
                                        <w:top w:val="none" w:sz="0" w:space="0" w:color="auto"/>
                                        <w:left w:val="none" w:sz="0" w:space="0" w:color="auto"/>
                                        <w:bottom w:val="none" w:sz="0" w:space="0" w:color="auto"/>
                                        <w:right w:val="none" w:sz="0" w:space="0" w:color="auto"/>
                                      </w:divBdr>
                                      <w:divsChild>
                                        <w:div w:id="1671180326">
                                          <w:marLeft w:val="0"/>
                                          <w:marRight w:val="0"/>
                                          <w:marTop w:val="0"/>
                                          <w:marBottom w:val="0"/>
                                          <w:divBdr>
                                            <w:top w:val="none" w:sz="0" w:space="0" w:color="auto"/>
                                            <w:left w:val="none" w:sz="0" w:space="0" w:color="auto"/>
                                            <w:bottom w:val="none" w:sz="0" w:space="0" w:color="auto"/>
                                            <w:right w:val="none" w:sz="0" w:space="0" w:color="auto"/>
                                          </w:divBdr>
                                          <w:divsChild>
                                            <w:div w:id="1279020423">
                                              <w:marLeft w:val="0"/>
                                              <w:marRight w:val="0"/>
                                              <w:marTop w:val="0"/>
                                              <w:marBottom w:val="0"/>
                                              <w:divBdr>
                                                <w:top w:val="none" w:sz="0" w:space="0" w:color="auto"/>
                                                <w:left w:val="none" w:sz="0" w:space="0" w:color="auto"/>
                                                <w:bottom w:val="none" w:sz="0" w:space="0" w:color="auto"/>
                                                <w:right w:val="none" w:sz="0" w:space="0" w:color="auto"/>
                                              </w:divBdr>
                                              <w:divsChild>
                                                <w:div w:id="798256518">
                                                  <w:marLeft w:val="0"/>
                                                  <w:marRight w:val="0"/>
                                                  <w:marTop w:val="0"/>
                                                  <w:marBottom w:val="0"/>
                                                  <w:divBdr>
                                                    <w:top w:val="none" w:sz="0" w:space="0" w:color="auto"/>
                                                    <w:left w:val="none" w:sz="0" w:space="0" w:color="auto"/>
                                                    <w:bottom w:val="none" w:sz="0" w:space="0" w:color="auto"/>
                                                    <w:right w:val="none" w:sz="0" w:space="0" w:color="auto"/>
                                                  </w:divBdr>
                                                  <w:divsChild>
                                                    <w:div w:id="603076593">
                                                      <w:marLeft w:val="0"/>
                                                      <w:marRight w:val="0"/>
                                                      <w:marTop w:val="0"/>
                                                      <w:marBottom w:val="0"/>
                                                      <w:divBdr>
                                                        <w:top w:val="none" w:sz="0" w:space="0" w:color="auto"/>
                                                        <w:left w:val="none" w:sz="0" w:space="0" w:color="auto"/>
                                                        <w:bottom w:val="none" w:sz="0" w:space="0" w:color="auto"/>
                                                        <w:right w:val="none" w:sz="0" w:space="0" w:color="auto"/>
                                                      </w:divBdr>
                                                      <w:divsChild>
                                                        <w:div w:id="4477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59846">
      <w:bodyDiv w:val="1"/>
      <w:marLeft w:val="0"/>
      <w:marRight w:val="0"/>
      <w:marTop w:val="0"/>
      <w:marBottom w:val="0"/>
      <w:divBdr>
        <w:top w:val="none" w:sz="0" w:space="0" w:color="auto"/>
        <w:left w:val="none" w:sz="0" w:space="0" w:color="auto"/>
        <w:bottom w:val="none" w:sz="0" w:space="0" w:color="auto"/>
        <w:right w:val="none" w:sz="0" w:space="0" w:color="auto"/>
      </w:divBdr>
    </w:div>
    <w:div w:id="51468736">
      <w:bodyDiv w:val="1"/>
      <w:marLeft w:val="0"/>
      <w:marRight w:val="0"/>
      <w:marTop w:val="0"/>
      <w:marBottom w:val="0"/>
      <w:divBdr>
        <w:top w:val="none" w:sz="0" w:space="0" w:color="auto"/>
        <w:left w:val="none" w:sz="0" w:space="0" w:color="auto"/>
        <w:bottom w:val="none" w:sz="0" w:space="0" w:color="auto"/>
        <w:right w:val="none" w:sz="0" w:space="0" w:color="auto"/>
      </w:divBdr>
    </w:div>
    <w:div w:id="51930035">
      <w:bodyDiv w:val="1"/>
      <w:marLeft w:val="0"/>
      <w:marRight w:val="0"/>
      <w:marTop w:val="0"/>
      <w:marBottom w:val="0"/>
      <w:divBdr>
        <w:top w:val="none" w:sz="0" w:space="0" w:color="auto"/>
        <w:left w:val="none" w:sz="0" w:space="0" w:color="auto"/>
        <w:bottom w:val="none" w:sz="0" w:space="0" w:color="auto"/>
        <w:right w:val="none" w:sz="0" w:space="0" w:color="auto"/>
      </w:divBdr>
    </w:div>
    <w:div w:id="53085601">
      <w:bodyDiv w:val="1"/>
      <w:marLeft w:val="0"/>
      <w:marRight w:val="0"/>
      <w:marTop w:val="0"/>
      <w:marBottom w:val="0"/>
      <w:divBdr>
        <w:top w:val="none" w:sz="0" w:space="0" w:color="auto"/>
        <w:left w:val="none" w:sz="0" w:space="0" w:color="auto"/>
        <w:bottom w:val="none" w:sz="0" w:space="0" w:color="auto"/>
        <w:right w:val="none" w:sz="0" w:space="0" w:color="auto"/>
      </w:divBdr>
    </w:div>
    <w:div w:id="58291316">
      <w:bodyDiv w:val="1"/>
      <w:marLeft w:val="0"/>
      <w:marRight w:val="0"/>
      <w:marTop w:val="0"/>
      <w:marBottom w:val="0"/>
      <w:divBdr>
        <w:top w:val="none" w:sz="0" w:space="0" w:color="auto"/>
        <w:left w:val="none" w:sz="0" w:space="0" w:color="auto"/>
        <w:bottom w:val="none" w:sz="0" w:space="0" w:color="auto"/>
        <w:right w:val="none" w:sz="0" w:space="0" w:color="auto"/>
      </w:divBdr>
    </w:div>
    <w:div w:id="59796566">
      <w:bodyDiv w:val="1"/>
      <w:marLeft w:val="0"/>
      <w:marRight w:val="0"/>
      <w:marTop w:val="0"/>
      <w:marBottom w:val="0"/>
      <w:divBdr>
        <w:top w:val="none" w:sz="0" w:space="0" w:color="auto"/>
        <w:left w:val="none" w:sz="0" w:space="0" w:color="auto"/>
        <w:bottom w:val="none" w:sz="0" w:space="0" w:color="auto"/>
        <w:right w:val="none" w:sz="0" w:space="0" w:color="auto"/>
      </w:divBdr>
    </w:div>
    <w:div w:id="61220067">
      <w:bodyDiv w:val="1"/>
      <w:marLeft w:val="0"/>
      <w:marRight w:val="0"/>
      <w:marTop w:val="0"/>
      <w:marBottom w:val="0"/>
      <w:divBdr>
        <w:top w:val="none" w:sz="0" w:space="0" w:color="auto"/>
        <w:left w:val="none" w:sz="0" w:space="0" w:color="auto"/>
        <w:bottom w:val="none" w:sz="0" w:space="0" w:color="auto"/>
        <w:right w:val="none" w:sz="0" w:space="0" w:color="auto"/>
      </w:divBdr>
    </w:div>
    <w:div w:id="63339201">
      <w:bodyDiv w:val="1"/>
      <w:marLeft w:val="0"/>
      <w:marRight w:val="0"/>
      <w:marTop w:val="0"/>
      <w:marBottom w:val="0"/>
      <w:divBdr>
        <w:top w:val="none" w:sz="0" w:space="0" w:color="auto"/>
        <w:left w:val="none" w:sz="0" w:space="0" w:color="auto"/>
        <w:bottom w:val="none" w:sz="0" w:space="0" w:color="auto"/>
        <w:right w:val="none" w:sz="0" w:space="0" w:color="auto"/>
      </w:divBdr>
    </w:div>
    <w:div w:id="66075608">
      <w:bodyDiv w:val="1"/>
      <w:marLeft w:val="0"/>
      <w:marRight w:val="0"/>
      <w:marTop w:val="0"/>
      <w:marBottom w:val="0"/>
      <w:divBdr>
        <w:top w:val="none" w:sz="0" w:space="0" w:color="auto"/>
        <w:left w:val="none" w:sz="0" w:space="0" w:color="auto"/>
        <w:bottom w:val="none" w:sz="0" w:space="0" w:color="auto"/>
        <w:right w:val="none" w:sz="0" w:space="0" w:color="auto"/>
      </w:divBdr>
    </w:div>
    <w:div w:id="66919976">
      <w:bodyDiv w:val="1"/>
      <w:marLeft w:val="0"/>
      <w:marRight w:val="0"/>
      <w:marTop w:val="0"/>
      <w:marBottom w:val="0"/>
      <w:divBdr>
        <w:top w:val="none" w:sz="0" w:space="0" w:color="auto"/>
        <w:left w:val="none" w:sz="0" w:space="0" w:color="auto"/>
        <w:bottom w:val="none" w:sz="0" w:space="0" w:color="auto"/>
        <w:right w:val="none" w:sz="0" w:space="0" w:color="auto"/>
      </w:divBdr>
    </w:div>
    <w:div w:id="67312226">
      <w:bodyDiv w:val="1"/>
      <w:marLeft w:val="0"/>
      <w:marRight w:val="0"/>
      <w:marTop w:val="0"/>
      <w:marBottom w:val="0"/>
      <w:divBdr>
        <w:top w:val="none" w:sz="0" w:space="0" w:color="auto"/>
        <w:left w:val="none" w:sz="0" w:space="0" w:color="auto"/>
        <w:bottom w:val="none" w:sz="0" w:space="0" w:color="auto"/>
        <w:right w:val="none" w:sz="0" w:space="0" w:color="auto"/>
      </w:divBdr>
    </w:div>
    <w:div w:id="69277166">
      <w:bodyDiv w:val="1"/>
      <w:marLeft w:val="0"/>
      <w:marRight w:val="0"/>
      <w:marTop w:val="0"/>
      <w:marBottom w:val="0"/>
      <w:divBdr>
        <w:top w:val="none" w:sz="0" w:space="0" w:color="auto"/>
        <w:left w:val="none" w:sz="0" w:space="0" w:color="auto"/>
        <w:bottom w:val="none" w:sz="0" w:space="0" w:color="auto"/>
        <w:right w:val="none" w:sz="0" w:space="0" w:color="auto"/>
      </w:divBdr>
    </w:div>
    <w:div w:id="69743411">
      <w:bodyDiv w:val="1"/>
      <w:marLeft w:val="0"/>
      <w:marRight w:val="0"/>
      <w:marTop w:val="0"/>
      <w:marBottom w:val="0"/>
      <w:divBdr>
        <w:top w:val="none" w:sz="0" w:space="0" w:color="auto"/>
        <w:left w:val="none" w:sz="0" w:space="0" w:color="auto"/>
        <w:bottom w:val="none" w:sz="0" w:space="0" w:color="auto"/>
        <w:right w:val="none" w:sz="0" w:space="0" w:color="auto"/>
      </w:divBdr>
    </w:div>
    <w:div w:id="77947881">
      <w:bodyDiv w:val="1"/>
      <w:marLeft w:val="0"/>
      <w:marRight w:val="0"/>
      <w:marTop w:val="0"/>
      <w:marBottom w:val="0"/>
      <w:divBdr>
        <w:top w:val="none" w:sz="0" w:space="0" w:color="auto"/>
        <w:left w:val="none" w:sz="0" w:space="0" w:color="auto"/>
        <w:bottom w:val="none" w:sz="0" w:space="0" w:color="auto"/>
        <w:right w:val="none" w:sz="0" w:space="0" w:color="auto"/>
      </w:divBdr>
    </w:div>
    <w:div w:id="80180310">
      <w:bodyDiv w:val="1"/>
      <w:marLeft w:val="0"/>
      <w:marRight w:val="0"/>
      <w:marTop w:val="0"/>
      <w:marBottom w:val="0"/>
      <w:divBdr>
        <w:top w:val="none" w:sz="0" w:space="0" w:color="auto"/>
        <w:left w:val="none" w:sz="0" w:space="0" w:color="auto"/>
        <w:bottom w:val="none" w:sz="0" w:space="0" w:color="auto"/>
        <w:right w:val="none" w:sz="0" w:space="0" w:color="auto"/>
      </w:divBdr>
    </w:div>
    <w:div w:id="84426461">
      <w:bodyDiv w:val="1"/>
      <w:marLeft w:val="0"/>
      <w:marRight w:val="0"/>
      <w:marTop w:val="0"/>
      <w:marBottom w:val="0"/>
      <w:divBdr>
        <w:top w:val="none" w:sz="0" w:space="0" w:color="auto"/>
        <w:left w:val="none" w:sz="0" w:space="0" w:color="auto"/>
        <w:bottom w:val="none" w:sz="0" w:space="0" w:color="auto"/>
        <w:right w:val="none" w:sz="0" w:space="0" w:color="auto"/>
      </w:divBdr>
    </w:div>
    <w:div w:id="85540260">
      <w:bodyDiv w:val="1"/>
      <w:marLeft w:val="0"/>
      <w:marRight w:val="0"/>
      <w:marTop w:val="0"/>
      <w:marBottom w:val="0"/>
      <w:divBdr>
        <w:top w:val="none" w:sz="0" w:space="0" w:color="auto"/>
        <w:left w:val="none" w:sz="0" w:space="0" w:color="auto"/>
        <w:bottom w:val="none" w:sz="0" w:space="0" w:color="auto"/>
        <w:right w:val="none" w:sz="0" w:space="0" w:color="auto"/>
      </w:divBdr>
    </w:div>
    <w:div w:id="95517552">
      <w:bodyDiv w:val="1"/>
      <w:marLeft w:val="0"/>
      <w:marRight w:val="0"/>
      <w:marTop w:val="0"/>
      <w:marBottom w:val="0"/>
      <w:divBdr>
        <w:top w:val="none" w:sz="0" w:space="0" w:color="auto"/>
        <w:left w:val="none" w:sz="0" w:space="0" w:color="auto"/>
        <w:bottom w:val="none" w:sz="0" w:space="0" w:color="auto"/>
        <w:right w:val="none" w:sz="0" w:space="0" w:color="auto"/>
      </w:divBdr>
    </w:div>
    <w:div w:id="105008209">
      <w:bodyDiv w:val="1"/>
      <w:marLeft w:val="0"/>
      <w:marRight w:val="0"/>
      <w:marTop w:val="0"/>
      <w:marBottom w:val="0"/>
      <w:divBdr>
        <w:top w:val="none" w:sz="0" w:space="0" w:color="auto"/>
        <w:left w:val="none" w:sz="0" w:space="0" w:color="auto"/>
        <w:bottom w:val="none" w:sz="0" w:space="0" w:color="auto"/>
        <w:right w:val="none" w:sz="0" w:space="0" w:color="auto"/>
      </w:divBdr>
    </w:div>
    <w:div w:id="107432885">
      <w:bodyDiv w:val="1"/>
      <w:marLeft w:val="0"/>
      <w:marRight w:val="0"/>
      <w:marTop w:val="0"/>
      <w:marBottom w:val="0"/>
      <w:divBdr>
        <w:top w:val="none" w:sz="0" w:space="0" w:color="auto"/>
        <w:left w:val="none" w:sz="0" w:space="0" w:color="auto"/>
        <w:bottom w:val="none" w:sz="0" w:space="0" w:color="auto"/>
        <w:right w:val="none" w:sz="0" w:space="0" w:color="auto"/>
      </w:divBdr>
    </w:div>
    <w:div w:id="123234607">
      <w:bodyDiv w:val="1"/>
      <w:marLeft w:val="0"/>
      <w:marRight w:val="0"/>
      <w:marTop w:val="0"/>
      <w:marBottom w:val="0"/>
      <w:divBdr>
        <w:top w:val="none" w:sz="0" w:space="0" w:color="auto"/>
        <w:left w:val="none" w:sz="0" w:space="0" w:color="auto"/>
        <w:bottom w:val="none" w:sz="0" w:space="0" w:color="auto"/>
        <w:right w:val="none" w:sz="0" w:space="0" w:color="auto"/>
      </w:divBdr>
    </w:div>
    <w:div w:id="124198866">
      <w:bodyDiv w:val="1"/>
      <w:marLeft w:val="0"/>
      <w:marRight w:val="0"/>
      <w:marTop w:val="0"/>
      <w:marBottom w:val="0"/>
      <w:divBdr>
        <w:top w:val="none" w:sz="0" w:space="0" w:color="auto"/>
        <w:left w:val="none" w:sz="0" w:space="0" w:color="auto"/>
        <w:bottom w:val="none" w:sz="0" w:space="0" w:color="auto"/>
        <w:right w:val="none" w:sz="0" w:space="0" w:color="auto"/>
      </w:divBdr>
      <w:divsChild>
        <w:div w:id="1193499703">
          <w:marLeft w:val="0"/>
          <w:marRight w:val="0"/>
          <w:marTop w:val="0"/>
          <w:marBottom w:val="0"/>
          <w:divBdr>
            <w:top w:val="none" w:sz="0" w:space="0" w:color="auto"/>
            <w:left w:val="none" w:sz="0" w:space="0" w:color="auto"/>
            <w:bottom w:val="none" w:sz="0" w:space="0" w:color="auto"/>
            <w:right w:val="none" w:sz="0" w:space="0" w:color="auto"/>
          </w:divBdr>
        </w:div>
        <w:div w:id="593711163">
          <w:marLeft w:val="0"/>
          <w:marRight w:val="0"/>
          <w:marTop w:val="0"/>
          <w:marBottom w:val="0"/>
          <w:divBdr>
            <w:top w:val="none" w:sz="0" w:space="0" w:color="auto"/>
            <w:left w:val="none" w:sz="0" w:space="0" w:color="auto"/>
            <w:bottom w:val="none" w:sz="0" w:space="0" w:color="auto"/>
            <w:right w:val="none" w:sz="0" w:space="0" w:color="auto"/>
          </w:divBdr>
        </w:div>
      </w:divsChild>
    </w:div>
    <w:div w:id="124743799">
      <w:bodyDiv w:val="1"/>
      <w:marLeft w:val="0"/>
      <w:marRight w:val="0"/>
      <w:marTop w:val="0"/>
      <w:marBottom w:val="0"/>
      <w:divBdr>
        <w:top w:val="none" w:sz="0" w:space="0" w:color="auto"/>
        <w:left w:val="none" w:sz="0" w:space="0" w:color="auto"/>
        <w:bottom w:val="none" w:sz="0" w:space="0" w:color="auto"/>
        <w:right w:val="none" w:sz="0" w:space="0" w:color="auto"/>
      </w:divBdr>
    </w:div>
    <w:div w:id="125248036">
      <w:bodyDiv w:val="1"/>
      <w:marLeft w:val="0"/>
      <w:marRight w:val="0"/>
      <w:marTop w:val="0"/>
      <w:marBottom w:val="0"/>
      <w:divBdr>
        <w:top w:val="none" w:sz="0" w:space="0" w:color="auto"/>
        <w:left w:val="none" w:sz="0" w:space="0" w:color="auto"/>
        <w:bottom w:val="none" w:sz="0" w:space="0" w:color="auto"/>
        <w:right w:val="none" w:sz="0" w:space="0" w:color="auto"/>
      </w:divBdr>
    </w:div>
    <w:div w:id="128281971">
      <w:bodyDiv w:val="1"/>
      <w:marLeft w:val="0"/>
      <w:marRight w:val="0"/>
      <w:marTop w:val="0"/>
      <w:marBottom w:val="0"/>
      <w:divBdr>
        <w:top w:val="none" w:sz="0" w:space="0" w:color="auto"/>
        <w:left w:val="none" w:sz="0" w:space="0" w:color="auto"/>
        <w:bottom w:val="none" w:sz="0" w:space="0" w:color="auto"/>
        <w:right w:val="none" w:sz="0" w:space="0" w:color="auto"/>
      </w:divBdr>
    </w:div>
    <w:div w:id="128598030">
      <w:bodyDiv w:val="1"/>
      <w:marLeft w:val="0"/>
      <w:marRight w:val="0"/>
      <w:marTop w:val="0"/>
      <w:marBottom w:val="0"/>
      <w:divBdr>
        <w:top w:val="none" w:sz="0" w:space="0" w:color="auto"/>
        <w:left w:val="none" w:sz="0" w:space="0" w:color="auto"/>
        <w:bottom w:val="none" w:sz="0" w:space="0" w:color="auto"/>
        <w:right w:val="none" w:sz="0" w:space="0" w:color="auto"/>
      </w:divBdr>
    </w:div>
    <w:div w:id="129052996">
      <w:bodyDiv w:val="1"/>
      <w:marLeft w:val="0"/>
      <w:marRight w:val="0"/>
      <w:marTop w:val="0"/>
      <w:marBottom w:val="0"/>
      <w:divBdr>
        <w:top w:val="none" w:sz="0" w:space="0" w:color="auto"/>
        <w:left w:val="none" w:sz="0" w:space="0" w:color="auto"/>
        <w:bottom w:val="none" w:sz="0" w:space="0" w:color="auto"/>
        <w:right w:val="none" w:sz="0" w:space="0" w:color="auto"/>
      </w:divBdr>
    </w:div>
    <w:div w:id="129447994">
      <w:bodyDiv w:val="1"/>
      <w:marLeft w:val="0"/>
      <w:marRight w:val="0"/>
      <w:marTop w:val="0"/>
      <w:marBottom w:val="0"/>
      <w:divBdr>
        <w:top w:val="none" w:sz="0" w:space="0" w:color="auto"/>
        <w:left w:val="none" w:sz="0" w:space="0" w:color="auto"/>
        <w:bottom w:val="none" w:sz="0" w:space="0" w:color="auto"/>
        <w:right w:val="none" w:sz="0" w:space="0" w:color="auto"/>
      </w:divBdr>
    </w:div>
    <w:div w:id="132063585">
      <w:bodyDiv w:val="1"/>
      <w:marLeft w:val="0"/>
      <w:marRight w:val="0"/>
      <w:marTop w:val="0"/>
      <w:marBottom w:val="0"/>
      <w:divBdr>
        <w:top w:val="none" w:sz="0" w:space="0" w:color="auto"/>
        <w:left w:val="none" w:sz="0" w:space="0" w:color="auto"/>
        <w:bottom w:val="none" w:sz="0" w:space="0" w:color="auto"/>
        <w:right w:val="none" w:sz="0" w:space="0" w:color="auto"/>
      </w:divBdr>
    </w:div>
    <w:div w:id="132333455">
      <w:bodyDiv w:val="1"/>
      <w:marLeft w:val="0"/>
      <w:marRight w:val="0"/>
      <w:marTop w:val="0"/>
      <w:marBottom w:val="0"/>
      <w:divBdr>
        <w:top w:val="none" w:sz="0" w:space="0" w:color="auto"/>
        <w:left w:val="none" w:sz="0" w:space="0" w:color="auto"/>
        <w:bottom w:val="none" w:sz="0" w:space="0" w:color="auto"/>
        <w:right w:val="none" w:sz="0" w:space="0" w:color="auto"/>
      </w:divBdr>
    </w:div>
    <w:div w:id="138690164">
      <w:bodyDiv w:val="1"/>
      <w:marLeft w:val="0"/>
      <w:marRight w:val="0"/>
      <w:marTop w:val="0"/>
      <w:marBottom w:val="0"/>
      <w:divBdr>
        <w:top w:val="none" w:sz="0" w:space="0" w:color="auto"/>
        <w:left w:val="none" w:sz="0" w:space="0" w:color="auto"/>
        <w:bottom w:val="none" w:sz="0" w:space="0" w:color="auto"/>
        <w:right w:val="none" w:sz="0" w:space="0" w:color="auto"/>
      </w:divBdr>
    </w:div>
    <w:div w:id="145632282">
      <w:bodyDiv w:val="1"/>
      <w:marLeft w:val="0"/>
      <w:marRight w:val="0"/>
      <w:marTop w:val="0"/>
      <w:marBottom w:val="0"/>
      <w:divBdr>
        <w:top w:val="none" w:sz="0" w:space="0" w:color="auto"/>
        <w:left w:val="none" w:sz="0" w:space="0" w:color="auto"/>
        <w:bottom w:val="none" w:sz="0" w:space="0" w:color="auto"/>
        <w:right w:val="none" w:sz="0" w:space="0" w:color="auto"/>
      </w:divBdr>
    </w:div>
    <w:div w:id="146702208">
      <w:bodyDiv w:val="1"/>
      <w:marLeft w:val="0"/>
      <w:marRight w:val="0"/>
      <w:marTop w:val="0"/>
      <w:marBottom w:val="0"/>
      <w:divBdr>
        <w:top w:val="none" w:sz="0" w:space="0" w:color="auto"/>
        <w:left w:val="none" w:sz="0" w:space="0" w:color="auto"/>
        <w:bottom w:val="none" w:sz="0" w:space="0" w:color="auto"/>
        <w:right w:val="none" w:sz="0" w:space="0" w:color="auto"/>
      </w:divBdr>
    </w:div>
    <w:div w:id="150366601">
      <w:bodyDiv w:val="1"/>
      <w:marLeft w:val="0"/>
      <w:marRight w:val="0"/>
      <w:marTop w:val="0"/>
      <w:marBottom w:val="0"/>
      <w:divBdr>
        <w:top w:val="none" w:sz="0" w:space="0" w:color="auto"/>
        <w:left w:val="none" w:sz="0" w:space="0" w:color="auto"/>
        <w:bottom w:val="none" w:sz="0" w:space="0" w:color="auto"/>
        <w:right w:val="none" w:sz="0" w:space="0" w:color="auto"/>
      </w:divBdr>
    </w:div>
    <w:div w:id="153766019">
      <w:bodyDiv w:val="1"/>
      <w:marLeft w:val="0"/>
      <w:marRight w:val="0"/>
      <w:marTop w:val="0"/>
      <w:marBottom w:val="0"/>
      <w:divBdr>
        <w:top w:val="none" w:sz="0" w:space="0" w:color="auto"/>
        <w:left w:val="none" w:sz="0" w:space="0" w:color="auto"/>
        <w:bottom w:val="none" w:sz="0" w:space="0" w:color="auto"/>
        <w:right w:val="none" w:sz="0" w:space="0" w:color="auto"/>
      </w:divBdr>
    </w:div>
    <w:div w:id="155145830">
      <w:bodyDiv w:val="1"/>
      <w:marLeft w:val="0"/>
      <w:marRight w:val="0"/>
      <w:marTop w:val="0"/>
      <w:marBottom w:val="0"/>
      <w:divBdr>
        <w:top w:val="none" w:sz="0" w:space="0" w:color="auto"/>
        <w:left w:val="none" w:sz="0" w:space="0" w:color="auto"/>
        <w:bottom w:val="none" w:sz="0" w:space="0" w:color="auto"/>
        <w:right w:val="none" w:sz="0" w:space="0" w:color="auto"/>
      </w:divBdr>
    </w:div>
    <w:div w:id="163516452">
      <w:bodyDiv w:val="1"/>
      <w:marLeft w:val="0"/>
      <w:marRight w:val="0"/>
      <w:marTop w:val="0"/>
      <w:marBottom w:val="0"/>
      <w:divBdr>
        <w:top w:val="none" w:sz="0" w:space="0" w:color="auto"/>
        <w:left w:val="none" w:sz="0" w:space="0" w:color="auto"/>
        <w:bottom w:val="none" w:sz="0" w:space="0" w:color="auto"/>
        <w:right w:val="none" w:sz="0" w:space="0" w:color="auto"/>
      </w:divBdr>
      <w:divsChild>
        <w:div w:id="94063388">
          <w:blockQuote w:val="1"/>
          <w:marLeft w:val="0"/>
          <w:marRight w:val="0"/>
          <w:marTop w:val="0"/>
          <w:marBottom w:val="375"/>
          <w:divBdr>
            <w:top w:val="none" w:sz="0" w:space="0" w:color="auto"/>
            <w:left w:val="none" w:sz="0" w:space="0" w:color="auto"/>
            <w:bottom w:val="none" w:sz="0" w:space="0" w:color="auto"/>
            <w:right w:val="none" w:sz="0" w:space="0" w:color="auto"/>
          </w:divBdr>
          <w:divsChild>
            <w:div w:id="1504589364">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169686476">
      <w:bodyDiv w:val="1"/>
      <w:marLeft w:val="0"/>
      <w:marRight w:val="0"/>
      <w:marTop w:val="0"/>
      <w:marBottom w:val="0"/>
      <w:divBdr>
        <w:top w:val="none" w:sz="0" w:space="0" w:color="auto"/>
        <w:left w:val="none" w:sz="0" w:space="0" w:color="auto"/>
        <w:bottom w:val="none" w:sz="0" w:space="0" w:color="auto"/>
        <w:right w:val="none" w:sz="0" w:space="0" w:color="auto"/>
      </w:divBdr>
    </w:div>
    <w:div w:id="181434335">
      <w:bodyDiv w:val="1"/>
      <w:marLeft w:val="0"/>
      <w:marRight w:val="0"/>
      <w:marTop w:val="0"/>
      <w:marBottom w:val="0"/>
      <w:divBdr>
        <w:top w:val="none" w:sz="0" w:space="0" w:color="auto"/>
        <w:left w:val="none" w:sz="0" w:space="0" w:color="auto"/>
        <w:bottom w:val="none" w:sz="0" w:space="0" w:color="auto"/>
        <w:right w:val="none" w:sz="0" w:space="0" w:color="auto"/>
      </w:divBdr>
    </w:div>
    <w:div w:id="182670858">
      <w:bodyDiv w:val="1"/>
      <w:marLeft w:val="0"/>
      <w:marRight w:val="0"/>
      <w:marTop w:val="0"/>
      <w:marBottom w:val="0"/>
      <w:divBdr>
        <w:top w:val="none" w:sz="0" w:space="0" w:color="auto"/>
        <w:left w:val="none" w:sz="0" w:space="0" w:color="auto"/>
        <w:bottom w:val="none" w:sz="0" w:space="0" w:color="auto"/>
        <w:right w:val="none" w:sz="0" w:space="0" w:color="auto"/>
      </w:divBdr>
    </w:div>
    <w:div w:id="184488059">
      <w:bodyDiv w:val="1"/>
      <w:marLeft w:val="0"/>
      <w:marRight w:val="0"/>
      <w:marTop w:val="0"/>
      <w:marBottom w:val="0"/>
      <w:divBdr>
        <w:top w:val="none" w:sz="0" w:space="0" w:color="auto"/>
        <w:left w:val="none" w:sz="0" w:space="0" w:color="auto"/>
        <w:bottom w:val="none" w:sz="0" w:space="0" w:color="auto"/>
        <w:right w:val="none" w:sz="0" w:space="0" w:color="auto"/>
      </w:divBdr>
    </w:div>
    <w:div w:id="185825128">
      <w:bodyDiv w:val="1"/>
      <w:marLeft w:val="0"/>
      <w:marRight w:val="0"/>
      <w:marTop w:val="0"/>
      <w:marBottom w:val="0"/>
      <w:divBdr>
        <w:top w:val="none" w:sz="0" w:space="0" w:color="auto"/>
        <w:left w:val="none" w:sz="0" w:space="0" w:color="auto"/>
        <w:bottom w:val="none" w:sz="0" w:space="0" w:color="auto"/>
        <w:right w:val="none" w:sz="0" w:space="0" w:color="auto"/>
      </w:divBdr>
    </w:div>
    <w:div w:id="187723203">
      <w:bodyDiv w:val="1"/>
      <w:marLeft w:val="0"/>
      <w:marRight w:val="0"/>
      <w:marTop w:val="0"/>
      <w:marBottom w:val="0"/>
      <w:divBdr>
        <w:top w:val="none" w:sz="0" w:space="0" w:color="auto"/>
        <w:left w:val="none" w:sz="0" w:space="0" w:color="auto"/>
        <w:bottom w:val="none" w:sz="0" w:space="0" w:color="auto"/>
        <w:right w:val="none" w:sz="0" w:space="0" w:color="auto"/>
      </w:divBdr>
    </w:div>
    <w:div w:id="195512385">
      <w:bodyDiv w:val="1"/>
      <w:marLeft w:val="0"/>
      <w:marRight w:val="0"/>
      <w:marTop w:val="0"/>
      <w:marBottom w:val="0"/>
      <w:divBdr>
        <w:top w:val="none" w:sz="0" w:space="0" w:color="auto"/>
        <w:left w:val="none" w:sz="0" w:space="0" w:color="auto"/>
        <w:bottom w:val="none" w:sz="0" w:space="0" w:color="auto"/>
        <w:right w:val="none" w:sz="0" w:space="0" w:color="auto"/>
      </w:divBdr>
    </w:div>
    <w:div w:id="196626675">
      <w:bodyDiv w:val="1"/>
      <w:marLeft w:val="0"/>
      <w:marRight w:val="0"/>
      <w:marTop w:val="0"/>
      <w:marBottom w:val="0"/>
      <w:divBdr>
        <w:top w:val="none" w:sz="0" w:space="0" w:color="auto"/>
        <w:left w:val="none" w:sz="0" w:space="0" w:color="auto"/>
        <w:bottom w:val="none" w:sz="0" w:space="0" w:color="auto"/>
        <w:right w:val="none" w:sz="0" w:space="0" w:color="auto"/>
      </w:divBdr>
    </w:div>
    <w:div w:id="199824425">
      <w:bodyDiv w:val="1"/>
      <w:marLeft w:val="0"/>
      <w:marRight w:val="0"/>
      <w:marTop w:val="0"/>
      <w:marBottom w:val="0"/>
      <w:divBdr>
        <w:top w:val="none" w:sz="0" w:space="0" w:color="auto"/>
        <w:left w:val="none" w:sz="0" w:space="0" w:color="auto"/>
        <w:bottom w:val="none" w:sz="0" w:space="0" w:color="auto"/>
        <w:right w:val="none" w:sz="0" w:space="0" w:color="auto"/>
      </w:divBdr>
    </w:div>
    <w:div w:id="201940719">
      <w:bodyDiv w:val="1"/>
      <w:marLeft w:val="0"/>
      <w:marRight w:val="0"/>
      <w:marTop w:val="0"/>
      <w:marBottom w:val="0"/>
      <w:divBdr>
        <w:top w:val="none" w:sz="0" w:space="0" w:color="auto"/>
        <w:left w:val="none" w:sz="0" w:space="0" w:color="auto"/>
        <w:bottom w:val="none" w:sz="0" w:space="0" w:color="auto"/>
        <w:right w:val="none" w:sz="0" w:space="0" w:color="auto"/>
      </w:divBdr>
    </w:div>
    <w:div w:id="208959660">
      <w:bodyDiv w:val="1"/>
      <w:marLeft w:val="0"/>
      <w:marRight w:val="0"/>
      <w:marTop w:val="0"/>
      <w:marBottom w:val="0"/>
      <w:divBdr>
        <w:top w:val="none" w:sz="0" w:space="0" w:color="auto"/>
        <w:left w:val="none" w:sz="0" w:space="0" w:color="auto"/>
        <w:bottom w:val="none" w:sz="0" w:space="0" w:color="auto"/>
        <w:right w:val="none" w:sz="0" w:space="0" w:color="auto"/>
      </w:divBdr>
    </w:div>
    <w:div w:id="211775938">
      <w:bodyDiv w:val="1"/>
      <w:marLeft w:val="0"/>
      <w:marRight w:val="0"/>
      <w:marTop w:val="0"/>
      <w:marBottom w:val="0"/>
      <w:divBdr>
        <w:top w:val="none" w:sz="0" w:space="0" w:color="auto"/>
        <w:left w:val="none" w:sz="0" w:space="0" w:color="auto"/>
        <w:bottom w:val="none" w:sz="0" w:space="0" w:color="auto"/>
        <w:right w:val="none" w:sz="0" w:space="0" w:color="auto"/>
      </w:divBdr>
    </w:div>
    <w:div w:id="216166559">
      <w:bodyDiv w:val="1"/>
      <w:marLeft w:val="0"/>
      <w:marRight w:val="0"/>
      <w:marTop w:val="0"/>
      <w:marBottom w:val="0"/>
      <w:divBdr>
        <w:top w:val="none" w:sz="0" w:space="0" w:color="auto"/>
        <w:left w:val="none" w:sz="0" w:space="0" w:color="auto"/>
        <w:bottom w:val="none" w:sz="0" w:space="0" w:color="auto"/>
        <w:right w:val="none" w:sz="0" w:space="0" w:color="auto"/>
      </w:divBdr>
      <w:divsChild>
        <w:div w:id="1388380868">
          <w:marLeft w:val="0"/>
          <w:marRight w:val="0"/>
          <w:marTop w:val="0"/>
          <w:marBottom w:val="0"/>
          <w:divBdr>
            <w:top w:val="none" w:sz="0" w:space="0" w:color="auto"/>
            <w:left w:val="none" w:sz="0" w:space="0" w:color="auto"/>
            <w:bottom w:val="none" w:sz="0" w:space="0" w:color="auto"/>
            <w:right w:val="none" w:sz="0" w:space="0" w:color="auto"/>
          </w:divBdr>
          <w:divsChild>
            <w:div w:id="400949997">
              <w:marLeft w:val="0"/>
              <w:marRight w:val="0"/>
              <w:marTop w:val="0"/>
              <w:marBottom w:val="0"/>
              <w:divBdr>
                <w:top w:val="none" w:sz="0" w:space="0" w:color="auto"/>
                <w:left w:val="none" w:sz="0" w:space="0" w:color="auto"/>
                <w:bottom w:val="none" w:sz="0" w:space="0" w:color="auto"/>
                <w:right w:val="none" w:sz="0" w:space="0" w:color="auto"/>
              </w:divBdr>
            </w:div>
          </w:divsChild>
        </w:div>
        <w:div w:id="1641762738">
          <w:marLeft w:val="0"/>
          <w:marRight w:val="0"/>
          <w:marTop w:val="0"/>
          <w:marBottom w:val="0"/>
          <w:divBdr>
            <w:top w:val="none" w:sz="0" w:space="0" w:color="auto"/>
            <w:left w:val="none" w:sz="0" w:space="0" w:color="auto"/>
            <w:bottom w:val="none" w:sz="0" w:space="0" w:color="auto"/>
            <w:right w:val="none" w:sz="0" w:space="0" w:color="auto"/>
          </w:divBdr>
          <w:divsChild>
            <w:div w:id="7708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9440">
      <w:bodyDiv w:val="1"/>
      <w:marLeft w:val="0"/>
      <w:marRight w:val="0"/>
      <w:marTop w:val="0"/>
      <w:marBottom w:val="0"/>
      <w:divBdr>
        <w:top w:val="none" w:sz="0" w:space="0" w:color="auto"/>
        <w:left w:val="none" w:sz="0" w:space="0" w:color="auto"/>
        <w:bottom w:val="none" w:sz="0" w:space="0" w:color="auto"/>
        <w:right w:val="none" w:sz="0" w:space="0" w:color="auto"/>
      </w:divBdr>
    </w:div>
    <w:div w:id="224073903">
      <w:bodyDiv w:val="1"/>
      <w:marLeft w:val="0"/>
      <w:marRight w:val="0"/>
      <w:marTop w:val="0"/>
      <w:marBottom w:val="0"/>
      <w:divBdr>
        <w:top w:val="none" w:sz="0" w:space="0" w:color="auto"/>
        <w:left w:val="none" w:sz="0" w:space="0" w:color="auto"/>
        <w:bottom w:val="none" w:sz="0" w:space="0" w:color="auto"/>
        <w:right w:val="none" w:sz="0" w:space="0" w:color="auto"/>
      </w:divBdr>
    </w:div>
    <w:div w:id="227807979">
      <w:bodyDiv w:val="1"/>
      <w:marLeft w:val="0"/>
      <w:marRight w:val="0"/>
      <w:marTop w:val="0"/>
      <w:marBottom w:val="0"/>
      <w:divBdr>
        <w:top w:val="none" w:sz="0" w:space="0" w:color="auto"/>
        <w:left w:val="none" w:sz="0" w:space="0" w:color="auto"/>
        <w:bottom w:val="none" w:sz="0" w:space="0" w:color="auto"/>
        <w:right w:val="none" w:sz="0" w:space="0" w:color="auto"/>
      </w:divBdr>
    </w:div>
    <w:div w:id="232472932">
      <w:bodyDiv w:val="1"/>
      <w:marLeft w:val="0"/>
      <w:marRight w:val="0"/>
      <w:marTop w:val="0"/>
      <w:marBottom w:val="0"/>
      <w:divBdr>
        <w:top w:val="none" w:sz="0" w:space="0" w:color="auto"/>
        <w:left w:val="none" w:sz="0" w:space="0" w:color="auto"/>
        <w:bottom w:val="none" w:sz="0" w:space="0" w:color="auto"/>
        <w:right w:val="none" w:sz="0" w:space="0" w:color="auto"/>
      </w:divBdr>
    </w:div>
    <w:div w:id="243803785">
      <w:bodyDiv w:val="1"/>
      <w:marLeft w:val="0"/>
      <w:marRight w:val="0"/>
      <w:marTop w:val="0"/>
      <w:marBottom w:val="0"/>
      <w:divBdr>
        <w:top w:val="none" w:sz="0" w:space="0" w:color="auto"/>
        <w:left w:val="none" w:sz="0" w:space="0" w:color="auto"/>
        <w:bottom w:val="none" w:sz="0" w:space="0" w:color="auto"/>
        <w:right w:val="none" w:sz="0" w:space="0" w:color="auto"/>
      </w:divBdr>
    </w:div>
    <w:div w:id="245920723">
      <w:bodyDiv w:val="1"/>
      <w:marLeft w:val="0"/>
      <w:marRight w:val="0"/>
      <w:marTop w:val="0"/>
      <w:marBottom w:val="0"/>
      <w:divBdr>
        <w:top w:val="none" w:sz="0" w:space="0" w:color="auto"/>
        <w:left w:val="none" w:sz="0" w:space="0" w:color="auto"/>
        <w:bottom w:val="none" w:sz="0" w:space="0" w:color="auto"/>
        <w:right w:val="none" w:sz="0" w:space="0" w:color="auto"/>
      </w:divBdr>
    </w:div>
    <w:div w:id="24839070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78">
          <w:marLeft w:val="-204"/>
          <w:marRight w:val="-204"/>
          <w:marTop w:val="0"/>
          <w:marBottom w:val="0"/>
          <w:divBdr>
            <w:top w:val="none" w:sz="0" w:space="0" w:color="auto"/>
            <w:left w:val="none" w:sz="0" w:space="0" w:color="auto"/>
            <w:bottom w:val="none" w:sz="0" w:space="0" w:color="auto"/>
            <w:right w:val="none" w:sz="0" w:space="0" w:color="auto"/>
          </w:divBdr>
          <w:divsChild>
            <w:div w:id="184293355">
              <w:marLeft w:val="0"/>
              <w:marRight w:val="0"/>
              <w:marTop w:val="0"/>
              <w:marBottom w:val="0"/>
              <w:divBdr>
                <w:top w:val="none" w:sz="0" w:space="0" w:color="auto"/>
                <w:left w:val="none" w:sz="0" w:space="0" w:color="auto"/>
                <w:bottom w:val="none" w:sz="0" w:space="0" w:color="auto"/>
                <w:right w:val="none" w:sz="0" w:space="0" w:color="auto"/>
              </w:divBdr>
            </w:div>
            <w:div w:id="2127919242">
              <w:marLeft w:val="0"/>
              <w:marRight w:val="0"/>
              <w:marTop w:val="0"/>
              <w:marBottom w:val="0"/>
              <w:divBdr>
                <w:top w:val="none" w:sz="0" w:space="0" w:color="auto"/>
                <w:left w:val="none" w:sz="0" w:space="0" w:color="auto"/>
                <w:bottom w:val="none" w:sz="0" w:space="0" w:color="auto"/>
                <w:right w:val="none" w:sz="0" w:space="0" w:color="auto"/>
              </w:divBdr>
              <w:divsChild>
                <w:div w:id="242758816">
                  <w:marLeft w:val="0"/>
                  <w:marRight w:val="0"/>
                  <w:marTop w:val="0"/>
                  <w:marBottom w:val="0"/>
                  <w:divBdr>
                    <w:top w:val="none" w:sz="0" w:space="0" w:color="auto"/>
                    <w:left w:val="none" w:sz="0" w:space="0" w:color="auto"/>
                    <w:bottom w:val="none" w:sz="0" w:space="0" w:color="auto"/>
                    <w:right w:val="none" w:sz="0" w:space="0" w:color="auto"/>
                  </w:divBdr>
                  <w:divsChild>
                    <w:div w:id="5811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31683">
          <w:marLeft w:val="0"/>
          <w:marRight w:val="0"/>
          <w:marTop w:val="0"/>
          <w:marBottom w:val="543"/>
          <w:divBdr>
            <w:top w:val="none" w:sz="0" w:space="0" w:color="auto"/>
            <w:left w:val="none" w:sz="0" w:space="0" w:color="auto"/>
            <w:bottom w:val="none" w:sz="0" w:space="0" w:color="auto"/>
            <w:right w:val="none" w:sz="0" w:space="0" w:color="auto"/>
          </w:divBdr>
          <w:divsChild>
            <w:div w:id="305621679">
              <w:marLeft w:val="0"/>
              <w:marRight w:val="0"/>
              <w:marTop w:val="0"/>
              <w:marBottom w:val="0"/>
              <w:divBdr>
                <w:top w:val="none" w:sz="0" w:space="0" w:color="auto"/>
                <w:left w:val="none" w:sz="0" w:space="0" w:color="auto"/>
                <w:bottom w:val="none" w:sz="0" w:space="0" w:color="auto"/>
                <w:right w:val="none" w:sz="0" w:space="0" w:color="auto"/>
              </w:divBdr>
              <w:divsChild>
                <w:div w:id="1844852493">
                  <w:marLeft w:val="0"/>
                  <w:marRight w:val="0"/>
                  <w:marTop w:val="0"/>
                  <w:marBottom w:val="543"/>
                  <w:divBdr>
                    <w:top w:val="none" w:sz="0" w:space="0" w:color="auto"/>
                    <w:left w:val="none" w:sz="0" w:space="0" w:color="auto"/>
                    <w:bottom w:val="none" w:sz="0" w:space="0" w:color="auto"/>
                    <w:right w:val="none" w:sz="0" w:space="0" w:color="auto"/>
                  </w:divBdr>
                  <w:divsChild>
                    <w:div w:id="1437216971">
                      <w:marLeft w:val="0"/>
                      <w:marRight w:val="0"/>
                      <w:marTop w:val="0"/>
                      <w:marBottom w:val="0"/>
                      <w:divBdr>
                        <w:top w:val="single" w:sz="12" w:space="0" w:color="0F0F0F"/>
                        <w:left w:val="single" w:sz="2" w:space="0" w:color="auto"/>
                        <w:bottom w:val="single" w:sz="2" w:space="0" w:color="auto"/>
                        <w:right w:val="single" w:sz="2" w:space="0" w:color="auto"/>
                      </w:divBdr>
                    </w:div>
                  </w:divsChild>
                </w:div>
              </w:divsChild>
            </w:div>
          </w:divsChild>
        </w:div>
      </w:divsChild>
    </w:div>
    <w:div w:id="248736650">
      <w:bodyDiv w:val="1"/>
      <w:marLeft w:val="0"/>
      <w:marRight w:val="0"/>
      <w:marTop w:val="0"/>
      <w:marBottom w:val="0"/>
      <w:divBdr>
        <w:top w:val="none" w:sz="0" w:space="0" w:color="auto"/>
        <w:left w:val="none" w:sz="0" w:space="0" w:color="auto"/>
        <w:bottom w:val="none" w:sz="0" w:space="0" w:color="auto"/>
        <w:right w:val="none" w:sz="0" w:space="0" w:color="auto"/>
      </w:divBdr>
      <w:divsChild>
        <w:div w:id="1097553503">
          <w:marLeft w:val="0"/>
          <w:marRight w:val="0"/>
          <w:marTop w:val="0"/>
          <w:marBottom w:val="0"/>
          <w:divBdr>
            <w:top w:val="none" w:sz="0" w:space="0" w:color="auto"/>
            <w:left w:val="none" w:sz="0" w:space="0" w:color="auto"/>
            <w:bottom w:val="none" w:sz="0" w:space="0" w:color="auto"/>
            <w:right w:val="none" w:sz="0" w:space="0" w:color="auto"/>
          </w:divBdr>
        </w:div>
      </w:divsChild>
    </w:div>
    <w:div w:id="253590119">
      <w:bodyDiv w:val="1"/>
      <w:marLeft w:val="0"/>
      <w:marRight w:val="0"/>
      <w:marTop w:val="0"/>
      <w:marBottom w:val="0"/>
      <w:divBdr>
        <w:top w:val="none" w:sz="0" w:space="0" w:color="auto"/>
        <w:left w:val="none" w:sz="0" w:space="0" w:color="auto"/>
        <w:bottom w:val="none" w:sz="0" w:space="0" w:color="auto"/>
        <w:right w:val="none" w:sz="0" w:space="0" w:color="auto"/>
      </w:divBdr>
      <w:divsChild>
        <w:div w:id="1270815179">
          <w:blockQuote w:val="1"/>
          <w:marLeft w:val="0"/>
          <w:marRight w:val="0"/>
          <w:marTop w:val="0"/>
          <w:marBottom w:val="375"/>
          <w:divBdr>
            <w:top w:val="none" w:sz="0" w:space="0" w:color="auto"/>
            <w:left w:val="none" w:sz="0" w:space="0" w:color="auto"/>
            <w:bottom w:val="none" w:sz="0" w:space="0" w:color="auto"/>
            <w:right w:val="none" w:sz="0" w:space="0" w:color="auto"/>
          </w:divBdr>
          <w:divsChild>
            <w:div w:id="221990986">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253634652">
      <w:bodyDiv w:val="1"/>
      <w:marLeft w:val="0"/>
      <w:marRight w:val="0"/>
      <w:marTop w:val="0"/>
      <w:marBottom w:val="0"/>
      <w:divBdr>
        <w:top w:val="none" w:sz="0" w:space="0" w:color="auto"/>
        <w:left w:val="none" w:sz="0" w:space="0" w:color="auto"/>
        <w:bottom w:val="none" w:sz="0" w:space="0" w:color="auto"/>
        <w:right w:val="none" w:sz="0" w:space="0" w:color="auto"/>
      </w:divBdr>
    </w:div>
    <w:div w:id="255016633">
      <w:bodyDiv w:val="1"/>
      <w:marLeft w:val="0"/>
      <w:marRight w:val="0"/>
      <w:marTop w:val="0"/>
      <w:marBottom w:val="0"/>
      <w:divBdr>
        <w:top w:val="none" w:sz="0" w:space="0" w:color="auto"/>
        <w:left w:val="none" w:sz="0" w:space="0" w:color="auto"/>
        <w:bottom w:val="none" w:sz="0" w:space="0" w:color="auto"/>
        <w:right w:val="none" w:sz="0" w:space="0" w:color="auto"/>
      </w:divBdr>
    </w:div>
    <w:div w:id="255525320">
      <w:bodyDiv w:val="1"/>
      <w:marLeft w:val="0"/>
      <w:marRight w:val="0"/>
      <w:marTop w:val="0"/>
      <w:marBottom w:val="0"/>
      <w:divBdr>
        <w:top w:val="none" w:sz="0" w:space="0" w:color="auto"/>
        <w:left w:val="none" w:sz="0" w:space="0" w:color="auto"/>
        <w:bottom w:val="none" w:sz="0" w:space="0" w:color="auto"/>
        <w:right w:val="none" w:sz="0" w:space="0" w:color="auto"/>
      </w:divBdr>
    </w:div>
    <w:div w:id="258372478">
      <w:bodyDiv w:val="1"/>
      <w:marLeft w:val="0"/>
      <w:marRight w:val="0"/>
      <w:marTop w:val="0"/>
      <w:marBottom w:val="0"/>
      <w:divBdr>
        <w:top w:val="none" w:sz="0" w:space="0" w:color="auto"/>
        <w:left w:val="none" w:sz="0" w:space="0" w:color="auto"/>
        <w:bottom w:val="none" w:sz="0" w:space="0" w:color="auto"/>
        <w:right w:val="none" w:sz="0" w:space="0" w:color="auto"/>
      </w:divBdr>
    </w:div>
    <w:div w:id="263194168">
      <w:bodyDiv w:val="1"/>
      <w:marLeft w:val="0"/>
      <w:marRight w:val="0"/>
      <w:marTop w:val="0"/>
      <w:marBottom w:val="0"/>
      <w:divBdr>
        <w:top w:val="none" w:sz="0" w:space="0" w:color="auto"/>
        <w:left w:val="none" w:sz="0" w:space="0" w:color="auto"/>
        <w:bottom w:val="none" w:sz="0" w:space="0" w:color="auto"/>
        <w:right w:val="none" w:sz="0" w:space="0" w:color="auto"/>
      </w:divBdr>
    </w:div>
    <w:div w:id="269119416">
      <w:bodyDiv w:val="1"/>
      <w:marLeft w:val="0"/>
      <w:marRight w:val="0"/>
      <w:marTop w:val="0"/>
      <w:marBottom w:val="0"/>
      <w:divBdr>
        <w:top w:val="none" w:sz="0" w:space="0" w:color="auto"/>
        <w:left w:val="none" w:sz="0" w:space="0" w:color="auto"/>
        <w:bottom w:val="none" w:sz="0" w:space="0" w:color="auto"/>
        <w:right w:val="none" w:sz="0" w:space="0" w:color="auto"/>
      </w:divBdr>
    </w:div>
    <w:div w:id="270282636">
      <w:bodyDiv w:val="1"/>
      <w:marLeft w:val="0"/>
      <w:marRight w:val="0"/>
      <w:marTop w:val="0"/>
      <w:marBottom w:val="0"/>
      <w:divBdr>
        <w:top w:val="none" w:sz="0" w:space="0" w:color="auto"/>
        <w:left w:val="none" w:sz="0" w:space="0" w:color="auto"/>
        <w:bottom w:val="none" w:sz="0" w:space="0" w:color="auto"/>
        <w:right w:val="none" w:sz="0" w:space="0" w:color="auto"/>
      </w:divBdr>
    </w:div>
    <w:div w:id="272132045">
      <w:bodyDiv w:val="1"/>
      <w:marLeft w:val="0"/>
      <w:marRight w:val="0"/>
      <w:marTop w:val="0"/>
      <w:marBottom w:val="0"/>
      <w:divBdr>
        <w:top w:val="none" w:sz="0" w:space="0" w:color="auto"/>
        <w:left w:val="none" w:sz="0" w:space="0" w:color="auto"/>
        <w:bottom w:val="none" w:sz="0" w:space="0" w:color="auto"/>
        <w:right w:val="none" w:sz="0" w:space="0" w:color="auto"/>
      </w:divBdr>
    </w:div>
    <w:div w:id="273827044">
      <w:bodyDiv w:val="1"/>
      <w:marLeft w:val="0"/>
      <w:marRight w:val="0"/>
      <w:marTop w:val="0"/>
      <w:marBottom w:val="0"/>
      <w:divBdr>
        <w:top w:val="none" w:sz="0" w:space="0" w:color="auto"/>
        <w:left w:val="none" w:sz="0" w:space="0" w:color="auto"/>
        <w:bottom w:val="none" w:sz="0" w:space="0" w:color="auto"/>
        <w:right w:val="none" w:sz="0" w:space="0" w:color="auto"/>
      </w:divBdr>
    </w:div>
    <w:div w:id="274096888">
      <w:bodyDiv w:val="1"/>
      <w:marLeft w:val="0"/>
      <w:marRight w:val="0"/>
      <w:marTop w:val="0"/>
      <w:marBottom w:val="0"/>
      <w:divBdr>
        <w:top w:val="none" w:sz="0" w:space="0" w:color="auto"/>
        <w:left w:val="none" w:sz="0" w:space="0" w:color="auto"/>
        <w:bottom w:val="none" w:sz="0" w:space="0" w:color="auto"/>
        <w:right w:val="none" w:sz="0" w:space="0" w:color="auto"/>
      </w:divBdr>
    </w:div>
    <w:div w:id="274289953">
      <w:bodyDiv w:val="1"/>
      <w:marLeft w:val="0"/>
      <w:marRight w:val="0"/>
      <w:marTop w:val="0"/>
      <w:marBottom w:val="0"/>
      <w:divBdr>
        <w:top w:val="none" w:sz="0" w:space="0" w:color="auto"/>
        <w:left w:val="none" w:sz="0" w:space="0" w:color="auto"/>
        <w:bottom w:val="none" w:sz="0" w:space="0" w:color="auto"/>
        <w:right w:val="none" w:sz="0" w:space="0" w:color="auto"/>
      </w:divBdr>
      <w:divsChild>
        <w:div w:id="253906094">
          <w:marLeft w:val="0"/>
          <w:marRight w:val="0"/>
          <w:marTop w:val="0"/>
          <w:marBottom w:val="0"/>
          <w:divBdr>
            <w:top w:val="none" w:sz="0" w:space="0" w:color="auto"/>
            <w:left w:val="none" w:sz="0" w:space="0" w:color="auto"/>
            <w:bottom w:val="none" w:sz="0" w:space="0" w:color="auto"/>
            <w:right w:val="none" w:sz="0" w:space="0" w:color="auto"/>
          </w:divBdr>
        </w:div>
        <w:div w:id="3287814">
          <w:marLeft w:val="0"/>
          <w:marRight w:val="0"/>
          <w:marTop w:val="0"/>
          <w:marBottom w:val="0"/>
          <w:divBdr>
            <w:top w:val="none" w:sz="0" w:space="0" w:color="auto"/>
            <w:left w:val="none" w:sz="0" w:space="0" w:color="auto"/>
            <w:bottom w:val="none" w:sz="0" w:space="0" w:color="auto"/>
            <w:right w:val="none" w:sz="0" w:space="0" w:color="auto"/>
          </w:divBdr>
          <w:divsChild>
            <w:div w:id="13385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5563">
      <w:bodyDiv w:val="1"/>
      <w:marLeft w:val="0"/>
      <w:marRight w:val="0"/>
      <w:marTop w:val="0"/>
      <w:marBottom w:val="0"/>
      <w:divBdr>
        <w:top w:val="none" w:sz="0" w:space="0" w:color="auto"/>
        <w:left w:val="none" w:sz="0" w:space="0" w:color="auto"/>
        <w:bottom w:val="none" w:sz="0" w:space="0" w:color="auto"/>
        <w:right w:val="none" w:sz="0" w:space="0" w:color="auto"/>
      </w:divBdr>
    </w:div>
    <w:div w:id="279840810">
      <w:bodyDiv w:val="1"/>
      <w:marLeft w:val="0"/>
      <w:marRight w:val="0"/>
      <w:marTop w:val="0"/>
      <w:marBottom w:val="0"/>
      <w:divBdr>
        <w:top w:val="none" w:sz="0" w:space="0" w:color="auto"/>
        <w:left w:val="none" w:sz="0" w:space="0" w:color="auto"/>
        <w:bottom w:val="none" w:sz="0" w:space="0" w:color="auto"/>
        <w:right w:val="none" w:sz="0" w:space="0" w:color="auto"/>
      </w:divBdr>
    </w:div>
    <w:div w:id="281811485">
      <w:bodyDiv w:val="1"/>
      <w:marLeft w:val="0"/>
      <w:marRight w:val="0"/>
      <w:marTop w:val="0"/>
      <w:marBottom w:val="0"/>
      <w:divBdr>
        <w:top w:val="none" w:sz="0" w:space="0" w:color="auto"/>
        <w:left w:val="none" w:sz="0" w:space="0" w:color="auto"/>
        <w:bottom w:val="none" w:sz="0" w:space="0" w:color="auto"/>
        <w:right w:val="none" w:sz="0" w:space="0" w:color="auto"/>
      </w:divBdr>
    </w:div>
    <w:div w:id="281884621">
      <w:bodyDiv w:val="1"/>
      <w:marLeft w:val="0"/>
      <w:marRight w:val="0"/>
      <w:marTop w:val="0"/>
      <w:marBottom w:val="0"/>
      <w:divBdr>
        <w:top w:val="none" w:sz="0" w:space="0" w:color="auto"/>
        <w:left w:val="none" w:sz="0" w:space="0" w:color="auto"/>
        <w:bottom w:val="none" w:sz="0" w:space="0" w:color="auto"/>
        <w:right w:val="none" w:sz="0" w:space="0" w:color="auto"/>
      </w:divBdr>
    </w:div>
    <w:div w:id="286131214">
      <w:bodyDiv w:val="1"/>
      <w:marLeft w:val="0"/>
      <w:marRight w:val="0"/>
      <w:marTop w:val="0"/>
      <w:marBottom w:val="0"/>
      <w:divBdr>
        <w:top w:val="none" w:sz="0" w:space="0" w:color="auto"/>
        <w:left w:val="none" w:sz="0" w:space="0" w:color="auto"/>
        <w:bottom w:val="none" w:sz="0" w:space="0" w:color="auto"/>
        <w:right w:val="none" w:sz="0" w:space="0" w:color="auto"/>
      </w:divBdr>
    </w:div>
    <w:div w:id="290550489">
      <w:bodyDiv w:val="1"/>
      <w:marLeft w:val="0"/>
      <w:marRight w:val="0"/>
      <w:marTop w:val="0"/>
      <w:marBottom w:val="0"/>
      <w:divBdr>
        <w:top w:val="none" w:sz="0" w:space="0" w:color="auto"/>
        <w:left w:val="none" w:sz="0" w:space="0" w:color="auto"/>
        <w:bottom w:val="none" w:sz="0" w:space="0" w:color="auto"/>
        <w:right w:val="none" w:sz="0" w:space="0" w:color="auto"/>
      </w:divBdr>
    </w:div>
    <w:div w:id="295766444">
      <w:bodyDiv w:val="1"/>
      <w:marLeft w:val="0"/>
      <w:marRight w:val="0"/>
      <w:marTop w:val="0"/>
      <w:marBottom w:val="0"/>
      <w:divBdr>
        <w:top w:val="none" w:sz="0" w:space="0" w:color="auto"/>
        <w:left w:val="none" w:sz="0" w:space="0" w:color="auto"/>
        <w:bottom w:val="none" w:sz="0" w:space="0" w:color="auto"/>
        <w:right w:val="none" w:sz="0" w:space="0" w:color="auto"/>
      </w:divBdr>
    </w:div>
    <w:div w:id="299578289">
      <w:bodyDiv w:val="1"/>
      <w:marLeft w:val="0"/>
      <w:marRight w:val="0"/>
      <w:marTop w:val="0"/>
      <w:marBottom w:val="0"/>
      <w:divBdr>
        <w:top w:val="none" w:sz="0" w:space="0" w:color="auto"/>
        <w:left w:val="none" w:sz="0" w:space="0" w:color="auto"/>
        <w:bottom w:val="none" w:sz="0" w:space="0" w:color="auto"/>
        <w:right w:val="none" w:sz="0" w:space="0" w:color="auto"/>
      </w:divBdr>
    </w:div>
    <w:div w:id="304554608">
      <w:bodyDiv w:val="1"/>
      <w:marLeft w:val="0"/>
      <w:marRight w:val="0"/>
      <w:marTop w:val="0"/>
      <w:marBottom w:val="0"/>
      <w:divBdr>
        <w:top w:val="none" w:sz="0" w:space="0" w:color="auto"/>
        <w:left w:val="none" w:sz="0" w:space="0" w:color="auto"/>
        <w:bottom w:val="none" w:sz="0" w:space="0" w:color="auto"/>
        <w:right w:val="none" w:sz="0" w:space="0" w:color="auto"/>
      </w:divBdr>
    </w:div>
    <w:div w:id="305010901">
      <w:bodyDiv w:val="1"/>
      <w:marLeft w:val="0"/>
      <w:marRight w:val="0"/>
      <w:marTop w:val="0"/>
      <w:marBottom w:val="0"/>
      <w:divBdr>
        <w:top w:val="none" w:sz="0" w:space="0" w:color="auto"/>
        <w:left w:val="none" w:sz="0" w:space="0" w:color="auto"/>
        <w:bottom w:val="none" w:sz="0" w:space="0" w:color="auto"/>
        <w:right w:val="none" w:sz="0" w:space="0" w:color="auto"/>
      </w:divBdr>
    </w:div>
    <w:div w:id="307323593">
      <w:bodyDiv w:val="1"/>
      <w:marLeft w:val="0"/>
      <w:marRight w:val="0"/>
      <w:marTop w:val="0"/>
      <w:marBottom w:val="0"/>
      <w:divBdr>
        <w:top w:val="none" w:sz="0" w:space="0" w:color="auto"/>
        <w:left w:val="none" w:sz="0" w:space="0" w:color="auto"/>
        <w:bottom w:val="none" w:sz="0" w:space="0" w:color="auto"/>
        <w:right w:val="none" w:sz="0" w:space="0" w:color="auto"/>
      </w:divBdr>
    </w:div>
    <w:div w:id="309411757">
      <w:bodyDiv w:val="1"/>
      <w:marLeft w:val="0"/>
      <w:marRight w:val="0"/>
      <w:marTop w:val="0"/>
      <w:marBottom w:val="0"/>
      <w:divBdr>
        <w:top w:val="none" w:sz="0" w:space="0" w:color="auto"/>
        <w:left w:val="none" w:sz="0" w:space="0" w:color="auto"/>
        <w:bottom w:val="none" w:sz="0" w:space="0" w:color="auto"/>
        <w:right w:val="none" w:sz="0" w:space="0" w:color="auto"/>
      </w:divBdr>
    </w:div>
    <w:div w:id="316426042">
      <w:bodyDiv w:val="1"/>
      <w:marLeft w:val="0"/>
      <w:marRight w:val="0"/>
      <w:marTop w:val="0"/>
      <w:marBottom w:val="0"/>
      <w:divBdr>
        <w:top w:val="none" w:sz="0" w:space="0" w:color="auto"/>
        <w:left w:val="none" w:sz="0" w:space="0" w:color="auto"/>
        <w:bottom w:val="none" w:sz="0" w:space="0" w:color="auto"/>
        <w:right w:val="none" w:sz="0" w:space="0" w:color="auto"/>
      </w:divBdr>
    </w:div>
    <w:div w:id="316614188">
      <w:bodyDiv w:val="1"/>
      <w:marLeft w:val="0"/>
      <w:marRight w:val="0"/>
      <w:marTop w:val="0"/>
      <w:marBottom w:val="0"/>
      <w:divBdr>
        <w:top w:val="none" w:sz="0" w:space="0" w:color="auto"/>
        <w:left w:val="none" w:sz="0" w:space="0" w:color="auto"/>
        <w:bottom w:val="none" w:sz="0" w:space="0" w:color="auto"/>
        <w:right w:val="none" w:sz="0" w:space="0" w:color="auto"/>
      </w:divBdr>
    </w:div>
    <w:div w:id="321009987">
      <w:bodyDiv w:val="1"/>
      <w:marLeft w:val="0"/>
      <w:marRight w:val="0"/>
      <w:marTop w:val="0"/>
      <w:marBottom w:val="0"/>
      <w:divBdr>
        <w:top w:val="none" w:sz="0" w:space="0" w:color="auto"/>
        <w:left w:val="none" w:sz="0" w:space="0" w:color="auto"/>
        <w:bottom w:val="none" w:sz="0" w:space="0" w:color="auto"/>
        <w:right w:val="none" w:sz="0" w:space="0" w:color="auto"/>
      </w:divBdr>
    </w:div>
    <w:div w:id="327559889">
      <w:bodyDiv w:val="1"/>
      <w:marLeft w:val="0"/>
      <w:marRight w:val="0"/>
      <w:marTop w:val="0"/>
      <w:marBottom w:val="0"/>
      <w:divBdr>
        <w:top w:val="none" w:sz="0" w:space="0" w:color="auto"/>
        <w:left w:val="none" w:sz="0" w:space="0" w:color="auto"/>
        <w:bottom w:val="none" w:sz="0" w:space="0" w:color="auto"/>
        <w:right w:val="none" w:sz="0" w:space="0" w:color="auto"/>
      </w:divBdr>
      <w:divsChild>
        <w:div w:id="1969899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074711">
              <w:marLeft w:val="0"/>
              <w:marRight w:val="0"/>
              <w:marTop w:val="0"/>
              <w:marBottom w:val="0"/>
              <w:divBdr>
                <w:top w:val="none" w:sz="0" w:space="0" w:color="auto"/>
                <w:left w:val="none" w:sz="0" w:space="0" w:color="auto"/>
                <w:bottom w:val="none" w:sz="0" w:space="0" w:color="auto"/>
                <w:right w:val="none" w:sz="0" w:space="0" w:color="auto"/>
              </w:divBdr>
              <w:divsChild>
                <w:div w:id="248277563">
                  <w:marLeft w:val="0"/>
                  <w:marRight w:val="0"/>
                  <w:marTop w:val="0"/>
                  <w:marBottom w:val="0"/>
                  <w:divBdr>
                    <w:top w:val="none" w:sz="0" w:space="0" w:color="auto"/>
                    <w:left w:val="none" w:sz="0" w:space="0" w:color="auto"/>
                    <w:bottom w:val="none" w:sz="0" w:space="0" w:color="auto"/>
                    <w:right w:val="none" w:sz="0" w:space="0" w:color="auto"/>
                  </w:divBdr>
                  <w:divsChild>
                    <w:div w:id="2059235960">
                      <w:marLeft w:val="0"/>
                      <w:marRight w:val="0"/>
                      <w:marTop w:val="0"/>
                      <w:marBottom w:val="0"/>
                      <w:divBdr>
                        <w:top w:val="none" w:sz="0" w:space="0" w:color="auto"/>
                        <w:left w:val="none" w:sz="0" w:space="0" w:color="auto"/>
                        <w:bottom w:val="none" w:sz="0" w:space="0" w:color="auto"/>
                        <w:right w:val="none" w:sz="0" w:space="0" w:color="auto"/>
                      </w:divBdr>
                      <w:divsChild>
                        <w:div w:id="1335256014">
                          <w:marLeft w:val="0"/>
                          <w:marRight w:val="0"/>
                          <w:marTop w:val="0"/>
                          <w:marBottom w:val="0"/>
                          <w:divBdr>
                            <w:top w:val="none" w:sz="0" w:space="0" w:color="auto"/>
                            <w:left w:val="none" w:sz="0" w:space="0" w:color="auto"/>
                            <w:bottom w:val="none" w:sz="0" w:space="0" w:color="auto"/>
                            <w:right w:val="none" w:sz="0" w:space="0" w:color="auto"/>
                          </w:divBdr>
                          <w:divsChild>
                            <w:div w:id="1644770383">
                              <w:marLeft w:val="0"/>
                              <w:marRight w:val="0"/>
                              <w:marTop w:val="0"/>
                              <w:marBottom w:val="0"/>
                              <w:divBdr>
                                <w:top w:val="none" w:sz="0" w:space="0" w:color="auto"/>
                                <w:left w:val="none" w:sz="0" w:space="0" w:color="auto"/>
                                <w:bottom w:val="none" w:sz="0" w:space="0" w:color="auto"/>
                                <w:right w:val="none" w:sz="0" w:space="0" w:color="auto"/>
                              </w:divBdr>
                              <w:divsChild>
                                <w:div w:id="20859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610987">
      <w:bodyDiv w:val="1"/>
      <w:marLeft w:val="0"/>
      <w:marRight w:val="0"/>
      <w:marTop w:val="0"/>
      <w:marBottom w:val="0"/>
      <w:divBdr>
        <w:top w:val="none" w:sz="0" w:space="0" w:color="auto"/>
        <w:left w:val="none" w:sz="0" w:space="0" w:color="auto"/>
        <w:bottom w:val="none" w:sz="0" w:space="0" w:color="auto"/>
        <w:right w:val="none" w:sz="0" w:space="0" w:color="auto"/>
      </w:divBdr>
    </w:div>
    <w:div w:id="339814900">
      <w:bodyDiv w:val="1"/>
      <w:marLeft w:val="0"/>
      <w:marRight w:val="0"/>
      <w:marTop w:val="0"/>
      <w:marBottom w:val="0"/>
      <w:divBdr>
        <w:top w:val="none" w:sz="0" w:space="0" w:color="auto"/>
        <w:left w:val="none" w:sz="0" w:space="0" w:color="auto"/>
        <w:bottom w:val="none" w:sz="0" w:space="0" w:color="auto"/>
        <w:right w:val="none" w:sz="0" w:space="0" w:color="auto"/>
      </w:divBdr>
    </w:div>
    <w:div w:id="342325082">
      <w:bodyDiv w:val="1"/>
      <w:marLeft w:val="0"/>
      <w:marRight w:val="0"/>
      <w:marTop w:val="0"/>
      <w:marBottom w:val="0"/>
      <w:divBdr>
        <w:top w:val="none" w:sz="0" w:space="0" w:color="auto"/>
        <w:left w:val="none" w:sz="0" w:space="0" w:color="auto"/>
        <w:bottom w:val="none" w:sz="0" w:space="0" w:color="auto"/>
        <w:right w:val="none" w:sz="0" w:space="0" w:color="auto"/>
      </w:divBdr>
    </w:div>
    <w:div w:id="343097927">
      <w:bodyDiv w:val="1"/>
      <w:marLeft w:val="0"/>
      <w:marRight w:val="0"/>
      <w:marTop w:val="0"/>
      <w:marBottom w:val="0"/>
      <w:divBdr>
        <w:top w:val="none" w:sz="0" w:space="0" w:color="auto"/>
        <w:left w:val="none" w:sz="0" w:space="0" w:color="auto"/>
        <w:bottom w:val="none" w:sz="0" w:space="0" w:color="auto"/>
        <w:right w:val="none" w:sz="0" w:space="0" w:color="auto"/>
      </w:divBdr>
    </w:div>
    <w:div w:id="348602116">
      <w:bodyDiv w:val="1"/>
      <w:marLeft w:val="0"/>
      <w:marRight w:val="0"/>
      <w:marTop w:val="0"/>
      <w:marBottom w:val="0"/>
      <w:divBdr>
        <w:top w:val="none" w:sz="0" w:space="0" w:color="auto"/>
        <w:left w:val="none" w:sz="0" w:space="0" w:color="auto"/>
        <w:bottom w:val="none" w:sz="0" w:space="0" w:color="auto"/>
        <w:right w:val="none" w:sz="0" w:space="0" w:color="auto"/>
      </w:divBdr>
    </w:div>
    <w:div w:id="355889502">
      <w:bodyDiv w:val="1"/>
      <w:marLeft w:val="0"/>
      <w:marRight w:val="0"/>
      <w:marTop w:val="0"/>
      <w:marBottom w:val="0"/>
      <w:divBdr>
        <w:top w:val="none" w:sz="0" w:space="0" w:color="auto"/>
        <w:left w:val="none" w:sz="0" w:space="0" w:color="auto"/>
        <w:bottom w:val="none" w:sz="0" w:space="0" w:color="auto"/>
        <w:right w:val="none" w:sz="0" w:space="0" w:color="auto"/>
      </w:divBdr>
    </w:div>
    <w:div w:id="359402260">
      <w:bodyDiv w:val="1"/>
      <w:marLeft w:val="0"/>
      <w:marRight w:val="0"/>
      <w:marTop w:val="0"/>
      <w:marBottom w:val="0"/>
      <w:divBdr>
        <w:top w:val="none" w:sz="0" w:space="0" w:color="auto"/>
        <w:left w:val="none" w:sz="0" w:space="0" w:color="auto"/>
        <w:bottom w:val="none" w:sz="0" w:space="0" w:color="auto"/>
        <w:right w:val="none" w:sz="0" w:space="0" w:color="auto"/>
      </w:divBdr>
    </w:div>
    <w:div w:id="368532060">
      <w:bodyDiv w:val="1"/>
      <w:marLeft w:val="0"/>
      <w:marRight w:val="0"/>
      <w:marTop w:val="0"/>
      <w:marBottom w:val="0"/>
      <w:divBdr>
        <w:top w:val="none" w:sz="0" w:space="0" w:color="auto"/>
        <w:left w:val="none" w:sz="0" w:space="0" w:color="auto"/>
        <w:bottom w:val="none" w:sz="0" w:space="0" w:color="auto"/>
        <w:right w:val="none" w:sz="0" w:space="0" w:color="auto"/>
      </w:divBdr>
      <w:divsChild>
        <w:div w:id="2052411697">
          <w:marLeft w:val="0"/>
          <w:marRight w:val="0"/>
          <w:marTop w:val="0"/>
          <w:marBottom w:val="0"/>
          <w:divBdr>
            <w:top w:val="none" w:sz="0" w:space="0" w:color="auto"/>
            <w:left w:val="none" w:sz="0" w:space="0" w:color="auto"/>
            <w:bottom w:val="none" w:sz="0" w:space="0" w:color="auto"/>
            <w:right w:val="none" w:sz="0" w:space="0" w:color="auto"/>
          </w:divBdr>
          <w:divsChild>
            <w:div w:id="358553228">
              <w:marLeft w:val="0"/>
              <w:marRight w:val="0"/>
              <w:marTop w:val="0"/>
              <w:marBottom w:val="0"/>
              <w:divBdr>
                <w:top w:val="none" w:sz="0" w:space="0" w:color="auto"/>
                <w:left w:val="none" w:sz="0" w:space="0" w:color="auto"/>
                <w:bottom w:val="none" w:sz="0" w:space="0" w:color="auto"/>
                <w:right w:val="none" w:sz="0" w:space="0" w:color="auto"/>
              </w:divBdr>
              <w:divsChild>
                <w:div w:id="15342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3923">
          <w:marLeft w:val="0"/>
          <w:marRight w:val="0"/>
          <w:marTop w:val="0"/>
          <w:marBottom w:val="0"/>
          <w:divBdr>
            <w:top w:val="none" w:sz="0" w:space="0" w:color="auto"/>
            <w:left w:val="none" w:sz="0" w:space="0" w:color="auto"/>
            <w:bottom w:val="none" w:sz="0" w:space="0" w:color="auto"/>
            <w:right w:val="none" w:sz="0" w:space="0" w:color="auto"/>
          </w:divBdr>
          <w:divsChild>
            <w:div w:id="262736726">
              <w:marLeft w:val="0"/>
              <w:marRight w:val="0"/>
              <w:marTop w:val="0"/>
              <w:marBottom w:val="0"/>
              <w:divBdr>
                <w:top w:val="none" w:sz="0" w:space="0" w:color="auto"/>
                <w:left w:val="none" w:sz="0" w:space="0" w:color="auto"/>
                <w:bottom w:val="none" w:sz="0" w:space="0" w:color="auto"/>
                <w:right w:val="none" w:sz="0" w:space="0" w:color="auto"/>
              </w:divBdr>
              <w:divsChild>
                <w:div w:id="17939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77462">
      <w:bodyDiv w:val="1"/>
      <w:marLeft w:val="0"/>
      <w:marRight w:val="0"/>
      <w:marTop w:val="0"/>
      <w:marBottom w:val="0"/>
      <w:divBdr>
        <w:top w:val="none" w:sz="0" w:space="0" w:color="auto"/>
        <w:left w:val="none" w:sz="0" w:space="0" w:color="auto"/>
        <w:bottom w:val="none" w:sz="0" w:space="0" w:color="auto"/>
        <w:right w:val="none" w:sz="0" w:space="0" w:color="auto"/>
      </w:divBdr>
    </w:div>
    <w:div w:id="377899361">
      <w:bodyDiv w:val="1"/>
      <w:marLeft w:val="0"/>
      <w:marRight w:val="0"/>
      <w:marTop w:val="0"/>
      <w:marBottom w:val="0"/>
      <w:divBdr>
        <w:top w:val="none" w:sz="0" w:space="0" w:color="auto"/>
        <w:left w:val="none" w:sz="0" w:space="0" w:color="auto"/>
        <w:bottom w:val="none" w:sz="0" w:space="0" w:color="auto"/>
        <w:right w:val="none" w:sz="0" w:space="0" w:color="auto"/>
      </w:divBdr>
    </w:div>
    <w:div w:id="380373842">
      <w:bodyDiv w:val="1"/>
      <w:marLeft w:val="0"/>
      <w:marRight w:val="0"/>
      <w:marTop w:val="0"/>
      <w:marBottom w:val="0"/>
      <w:divBdr>
        <w:top w:val="none" w:sz="0" w:space="0" w:color="auto"/>
        <w:left w:val="none" w:sz="0" w:space="0" w:color="auto"/>
        <w:bottom w:val="none" w:sz="0" w:space="0" w:color="auto"/>
        <w:right w:val="none" w:sz="0" w:space="0" w:color="auto"/>
      </w:divBdr>
    </w:div>
    <w:div w:id="381635293">
      <w:bodyDiv w:val="1"/>
      <w:marLeft w:val="0"/>
      <w:marRight w:val="0"/>
      <w:marTop w:val="0"/>
      <w:marBottom w:val="0"/>
      <w:divBdr>
        <w:top w:val="none" w:sz="0" w:space="0" w:color="auto"/>
        <w:left w:val="none" w:sz="0" w:space="0" w:color="auto"/>
        <w:bottom w:val="none" w:sz="0" w:space="0" w:color="auto"/>
        <w:right w:val="none" w:sz="0" w:space="0" w:color="auto"/>
      </w:divBdr>
    </w:div>
    <w:div w:id="385379264">
      <w:bodyDiv w:val="1"/>
      <w:marLeft w:val="0"/>
      <w:marRight w:val="0"/>
      <w:marTop w:val="0"/>
      <w:marBottom w:val="0"/>
      <w:divBdr>
        <w:top w:val="none" w:sz="0" w:space="0" w:color="auto"/>
        <w:left w:val="none" w:sz="0" w:space="0" w:color="auto"/>
        <w:bottom w:val="none" w:sz="0" w:space="0" w:color="auto"/>
        <w:right w:val="none" w:sz="0" w:space="0" w:color="auto"/>
      </w:divBdr>
    </w:div>
    <w:div w:id="392967394">
      <w:bodyDiv w:val="1"/>
      <w:marLeft w:val="0"/>
      <w:marRight w:val="0"/>
      <w:marTop w:val="0"/>
      <w:marBottom w:val="0"/>
      <w:divBdr>
        <w:top w:val="none" w:sz="0" w:space="0" w:color="auto"/>
        <w:left w:val="none" w:sz="0" w:space="0" w:color="auto"/>
        <w:bottom w:val="none" w:sz="0" w:space="0" w:color="auto"/>
        <w:right w:val="none" w:sz="0" w:space="0" w:color="auto"/>
      </w:divBdr>
    </w:div>
    <w:div w:id="400713892">
      <w:bodyDiv w:val="1"/>
      <w:marLeft w:val="0"/>
      <w:marRight w:val="0"/>
      <w:marTop w:val="0"/>
      <w:marBottom w:val="0"/>
      <w:divBdr>
        <w:top w:val="none" w:sz="0" w:space="0" w:color="auto"/>
        <w:left w:val="none" w:sz="0" w:space="0" w:color="auto"/>
        <w:bottom w:val="none" w:sz="0" w:space="0" w:color="auto"/>
        <w:right w:val="none" w:sz="0" w:space="0" w:color="auto"/>
      </w:divBdr>
    </w:div>
    <w:div w:id="415132458">
      <w:bodyDiv w:val="1"/>
      <w:marLeft w:val="0"/>
      <w:marRight w:val="0"/>
      <w:marTop w:val="0"/>
      <w:marBottom w:val="0"/>
      <w:divBdr>
        <w:top w:val="none" w:sz="0" w:space="0" w:color="auto"/>
        <w:left w:val="none" w:sz="0" w:space="0" w:color="auto"/>
        <w:bottom w:val="none" w:sz="0" w:space="0" w:color="auto"/>
        <w:right w:val="none" w:sz="0" w:space="0" w:color="auto"/>
      </w:divBdr>
    </w:div>
    <w:div w:id="426734296">
      <w:bodyDiv w:val="1"/>
      <w:marLeft w:val="0"/>
      <w:marRight w:val="0"/>
      <w:marTop w:val="0"/>
      <w:marBottom w:val="0"/>
      <w:divBdr>
        <w:top w:val="none" w:sz="0" w:space="0" w:color="auto"/>
        <w:left w:val="none" w:sz="0" w:space="0" w:color="auto"/>
        <w:bottom w:val="none" w:sz="0" w:space="0" w:color="auto"/>
        <w:right w:val="none" w:sz="0" w:space="0" w:color="auto"/>
      </w:divBdr>
    </w:div>
    <w:div w:id="427194203">
      <w:bodyDiv w:val="1"/>
      <w:marLeft w:val="0"/>
      <w:marRight w:val="0"/>
      <w:marTop w:val="0"/>
      <w:marBottom w:val="0"/>
      <w:divBdr>
        <w:top w:val="none" w:sz="0" w:space="0" w:color="auto"/>
        <w:left w:val="none" w:sz="0" w:space="0" w:color="auto"/>
        <w:bottom w:val="none" w:sz="0" w:space="0" w:color="auto"/>
        <w:right w:val="none" w:sz="0" w:space="0" w:color="auto"/>
      </w:divBdr>
    </w:div>
    <w:div w:id="427501361">
      <w:bodyDiv w:val="1"/>
      <w:marLeft w:val="0"/>
      <w:marRight w:val="0"/>
      <w:marTop w:val="0"/>
      <w:marBottom w:val="0"/>
      <w:divBdr>
        <w:top w:val="none" w:sz="0" w:space="0" w:color="auto"/>
        <w:left w:val="none" w:sz="0" w:space="0" w:color="auto"/>
        <w:bottom w:val="none" w:sz="0" w:space="0" w:color="auto"/>
        <w:right w:val="none" w:sz="0" w:space="0" w:color="auto"/>
      </w:divBdr>
    </w:div>
    <w:div w:id="430050252">
      <w:bodyDiv w:val="1"/>
      <w:marLeft w:val="0"/>
      <w:marRight w:val="0"/>
      <w:marTop w:val="0"/>
      <w:marBottom w:val="0"/>
      <w:divBdr>
        <w:top w:val="none" w:sz="0" w:space="0" w:color="auto"/>
        <w:left w:val="none" w:sz="0" w:space="0" w:color="auto"/>
        <w:bottom w:val="none" w:sz="0" w:space="0" w:color="auto"/>
        <w:right w:val="none" w:sz="0" w:space="0" w:color="auto"/>
      </w:divBdr>
    </w:div>
    <w:div w:id="430318065">
      <w:bodyDiv w:val="1"/>
      <w:marLeft w:val="0"/>
      <w:marRight w:val="0"/>
      <w:marTop w:val="0"/>
      <w:marBottom w:val="0"/>
      <w:divBdr>
        <w:top w:val="none" w:sz="0" w:space="0" w:color="auto"/>
        <w:left w:val="none" w:sz="0" w:space="0" w:color="auto"/>
        <w:bottom w:val="none" w:sz="0" w:space="0" w:color="auto"/>
        <w:right w:val="none" w:sz="0" w:space="0" w:color="auto"/>
      </w:divBdr>
    </w:div>
    <w:div w:id="430509404">
      <w:bodyDiv w:val="1"/>
      <w:marLeft w:val="0"/>
      <w:marRight w:val="0"/>
      <w:marTop w:val="0"/>
      <w:marBottom w:val="0"/>
      <w:divBdr>
        <w:top w:val="none" w:sz="0" w:space="0" w:color="auto"/>
        <w:left w:val="none" w:sz="0" w:space="0" w:color="auto"/>
        <w:bottom w:val="none" w:sz="0" w:space="0" w:color="auto"/>
        <w:right w:val="none" w:sz="0" w:space="0" w:color="auto"/>
      </w:divBdr>
    </w:div>
    <w:div w:id="436019778">
      <w:bodyDiv w:val="1"/>
      <w:marLeft w:val="0"/>
      <w:marRight w:val="0"/>
      <w:marTop w:val="0"/>
      <w:marBottom w:val="0"/>
      <w:divBdr>
        <w:top w:val="none" w:sz="0" w:space="0" w:color="auto"/>
        <w:left w:val="none" w:sz="0" w:space="0" w:color="auto"/>
        <w:bottom w:val="none" w:sz="0" w:space="0" w:color="auto"/>
        <w:right w:val="none" w:sz="0" w:space="0" w:color="auto"/>
      </w:divBdr>
    </w:div>
    <w:div w:id="444037625">
      <w:bodyDiv w:val="1"/>
      <w:marLeft w:val="0"/>
      <w:marRight w:val="0"/>
      <w:marTop w:val="0"/>
      <w:marBottom w:val="0"/>
      <w:divBdr>
        <w:top w:val="none" w:sz="0" w:space="0" w:color="auto"/>
        <w:left w:val="none" w:sz="0" w:space="0" w:color="auto"/>
        <w:bottom w:val="none" w:sz="0" w:space="0" w:color="auto"/>
        <w:right w:val="none" w:sz="0" w:space="0" w:color="auto"/>
      </w:divBdr>
    </w:div>
    <w:div w:id="449859382">
      <w:bodyDiv w:val="1"/>
      <w:marLeft w:val="0"/>
      <w:marRight w:val="0"/>
      <w:marTop w:val="0"/>
      <w:marBottom w:val="0"/>
      <w:divBdr>
        <w:top w:val="none" w:sz="0" w:space="0" w:color="auto"/>
        <w:left w:val="none" w:sz="0" w:space="0" w:color="auto"/>
        <w:bottom w:val="none" w:sz="0" w:space="0" w:color="auto"/>
        <w:right w:val="none" w:sz="0" w:space="0" w:color="auto"/>
      </w:divBdr>
    </w:div>
    <w:div w:id="452331415">
      <w:bodyDiv w:val="1"/>
      <w:marLeft w:val="0"/>
      <w:marRight w:val="0"/>
      <w:marTop w:val="0"/>
      <w:marBottom w:val="0"/>
      <w:divBdr>
        <w:top w:val="none" w:sz="0" w:space="0" w:color="auto"/>
        <w:left w:val="none" w:sz="0" w:space="0" w:color="auto"/>
        <w:bottom w:val="none" w:sz="0" w:space="0" w:color="auto"/>
        <w:right w:val="none" w:sz="0" w:space="0" w:color="auto"/>
      </w:divBdr>
    </w:div>
    <w:div w:id="452986040">
      <w:bodyDiv w:val="1"/>
      <w:marLeft w:val="0"/>
      <w:marRight w:val="0"/>
      <w:marTop w:val="0"/>
      <w:marBottom w:val="0"/>
      <w:divBdr>
        <w:top w:val="none" w:sz="0" w:space="0" w:color="auto"/>
        <w:left w:val="none" w:sz="0" w:space="0" w:color="auto"/>
        <w:bottom w:val="none" w:sz="0" w:space="0" w:color="auto"/>
        <w:right w:val="none" w:sz="0" w:space="0" w:color="auto"/>
      </w:divBdr>
    </w:div>
    <w:div w:id="453789534">
      <w:bodyDiv w:val="1"/>
      <w:marLeft w:val="0"/>
      <w:marRight w:val="0"/>
      <w:marTop w:val="0"/>
      <w:marBottom w:val="0"/>
      <w:divBdr>
        <w:top w:val="none" w:sz="0" w:space="0" w:color="auto"/>
        <w:left w:val="none" w:sz="0" w:space="0" w:color="auto"/>
        <w:bottom w:val="none" w:sz="0" w:space="0" w:color="auto"/>
        <w:right w:val="none" w:sz="0" w:space="0" w:color="auto"/>
      </w:divBdr>
      <w:divsChild>
        <w:div w:id="1949120273">
          <w:marLeft w:val="0"/>
          <w:marRight w:val="0"/>
          <w:marTop w:val="0"/>
          <w:marBottom w:val="0"/>
          <w:divBdr>
            <w:top w:val="none" w:sz="0" w:space="0" w:color="auto"/>
            <w:left w:val="none" w:sz="0" w:space="0" w:color="auto"/>
            <w:bottom w:val="none" w:sz="0" w:space="0" w:color="auto"/>
            <w:right w:val="none" w:sz="0" w:space="0" w:color="auto"/>
          </w:divBdr>
        </w:div>
      </w:divsChild>
    </w:div>
    <w:div w:id="455300438">
      <w:bodyDiv w:val="1"/>
      <w:marLeft w:val="0"/>
      <w:marRight w:val="0"/>
      <w:marTop w:val="0"/>
      <w:marBottom w:val="0"/>
      <w:divBdr>
        <w:top w:val="none" w:sz="0" w:space="0" w:color="auto"/>
        <w:left w:val="none" w:sz="0" w:space="0" w:color="auto"/>
        <w:bottom w:val="none" w:sz="0" w:space="0" w:color="auto"/>
        <w:right w:val="none" w:sz="0" w:space="0" w:color="auto"/>
      </w:divBdr>
    </w:div>
    <w:div w:id="460537467">
      <w:bodyDiv w:val="1"/>
      <w:marLeft w:val="0"/>
      <w:marRight w:val="0"/>
      <w:marTop w:val="0"/>
      <w:marBottom w:val="0"/>
      <w:divBdr>
        <w:top w:val="none" w:sz="0" w:space="0" w:color="auto"/>
        <w:left w:val="none" w:sz="0" w:space="0" w:color="auto"/>
        <w:bottom w:val="none" w:sz="0" w:space="0" w:color="auto"/>
        <w:right w:val="none" w:sz="0" w:space="0" w:color="auto"/>
      </w:divBdr>
    </w:div>
    <w:div w:id="465513098">
      <w:bodyDiv w:val="1"/>
      <w:marLeft w:val="0"/>
      <w:marRight w:val="0"/>
      <w:marTop w:val="0"/>
      <w:marBottom w:val="0"/>
      <w:divBdr>
        <w:top w:val="none" w:sz="0" w:space="0" w:color="auto"/>
        <w:left w:val="none" w:sz="0" w:space="0" w:color="auto"/>
        <w:bottom w:val="none" w:sz="0" w:space="0" w:color="auto"/>
        <w:right w:val="none" w:sz="0" w:space="0" w:color="auto"/>
      </w:divBdr>
    </w:div>
    <w:div w:id="467472599">
      <w:bodyDiv w:val="1"/>
      <w:marLeft w:val="0"/>
      <w:marRight w:val="0"/>
      <w:marTop w:val="0"/>
      <w:marBottom w:val="0"/>
      <w:divBdr>
        <w:top w:val="none" w:sz="0" w:space="0" w:color="auto"/>
        <w:left w:val="none" w:sz="0" w:space="0" w:color="auto"/>
        <w:bottom w:val="none" w:sz="0" w:space="0" w:color="auto"/>
        <w:right w:val="none" w:sz="0" w:space="0" w:color="auto"/>
      </w:divBdr>
    </w:div>
    <w:div w:id="468672270">
      <w:bodyDiv w:val="1"/>
      <w:marLeft w:val="0"/>
      <w:marRight w:val="0"/>
      <w:marTop w:val="0"/>
      <w:marBottom w:val="0"/>
      <w:divBdr>
        <w:top w:val="none" w:sz="0" w:space="0" w:color="auto"/>
        <w:left w:val="none" w:sz="0" w:space="0" w:color="auto"/>
        <w:bottom w:val="none" w:sz="0" w:space="0" w:color="auto"/>
        <w:right w:val="none" w:sz="0" w:space="0" w:color="auto"/>
      </w:divBdr>
    </w:div>
    <w:div w:id="471873748">
      <w:bodyDiv w:val="1"/>
      <w:marLeft w:val="0"/>
      <w:marRight w:val="0"/>
      <w:marTop w:val="0"/>
      <w:marBottom w:val="0"/>
      <w:divBdr>
        <w:top w:val="none" w:sz="0" w:space="0" w:color="auto"/>
        <w:left w:val="none" w:sz="0" w:space="0" w:color="auto"/>
        <w:bottom w:val="none" w:sz="0" w:space="0" w:color="auto"/>
        <w:right w:val="none" w:sz="0" w:space="0" w:color="auto"/>
      </w:divBdr>
      <w:divsChild>
        <w:div w:id="1691176119">
          <w:marLeft w:val="0"/>
          <w:marRight w:val="0"/>
          <w:marTop w:val="0"/>
          <w:marBottom w:val="0"/>
          <w:divBdr>
            <w:top w:val="none" w:sz="0" w:space="0" w:color="auto"/>
            <w:left w:val="none" w:sz="0" w:space="0" w:color="auto"/>
            <w:bottom w:val="none" w:sz="0" w:space="0" w:color="auto"/>
            <w:right w:val="none" w:sz="0" w:space="0" w:color="auto"/>
          </w:divBdr>
        </w:div>
      </w:divsChild>
    </w:div>
    <w:div w:id="478108220">
      <w:bodyDiv w:val="1"/>
      <w:marLeft w:val="0"/>
      <w:marRight w:val="0"/>
      <w:marTop w:val="0"/>
      <w:marBottom w:val="0"/>
      <w:divBdr>
        <w:top w:val="none" w:sz="0" w:space="0" w:color="auto"/>
        <w:left w:val="none" w:sz="0" w:space="0" w:color="auto"/>
        <w:bottom w:val="none" w:sz="0" w:space="0" w:color="auto"/>
        <w:right w:val="none" w:sz="0" w:space="0" w:color="auto"/>
      </w:divBdr>
    </w:div>
    <w:div w:id="480119491">
      <w:bodyDiv w:val="1"/>
      <w:marLeft w:val="0"/>
      <w:marRight w:val="0"/>
      <w:marTop w:val="0"/>
      <w:marBottom w:val="0"/>
      <w:divBdr>
        <w:top w:val="none" w:sz="0" w:space="0" w:color="auto"/>
        <w:left w:val="none" w:sz="0" w:space="0" w:color="auto"/>
        <w:bottom w:val="none" w:sz="0" w:space="0" w:color="auto"/>
        <w:right w:val="none" w:sz="0" w:space="0" w:color="auto"/>
      </w:divBdr>
    </w:div>
    <w:div w:id="483014284">
      <w:bodyDiv w:val="1"/>
      <w:marLeft w:val="0"/>
      <w:marRight w:val="0"/>
      <w:marTop w:val="0"/>
      <w:marBottom w:val="0"/>
      <w:divBdr>
        <w:top w:val="none" w:sz="0" w:space="0" w:color="auto"/>
        <w:left w:val="none" w:sz="0" w:space="0" w:color="auto"/>
        <w:bottom w:val="none" w:sz="0" w:space="0" w:color="auto"/>
        <w:right w:val="none" w:sz="0" w:space="0" w:color="auto"/>
      </w:divBdr>
    </w:div>
    <w:div w:id="484705325">
      <w:bodyDiv w:val="1"/>
      <w:marLeft w:val="0"/>
      <w:marRight w:val="0"/>
      <w:marTop w:val="0"/>
      <w:marBottom w:val="0"/>
      <w:divBdr>
        <w:top w:val="none" w:sz="0" w:space="0" w:color="auto"/>
        <w:left w:val="none" w:sz="0" w:space="0" w:color="auto"/>
        <w:bottom w:val="none" w:sz="0" w:space="0" w:color="auto"/>
        <w:right w:val="none" w:sz="0" w:space="0" w:color="auto"/>
      </w:divBdr>
    </w:div>
    <w:div w:id="485245594">
      <w:bodyDiv w:val="1"/>
      <w:marLeft w:val="0"/>
      <w:marRight w:val="0"/>
      <w:marTop w:val="0"/>
      <w:marBottom w:val="0"/>
      <w:divBdr>
        <w:top w:val="none" w:sz="0" w:space="0" w:color="auto"/>
        <w:left w:val="none" w:sz="0" w:space="0" w:color="auto"/>
        <w:bottom w:val="none" w:sz="0" w:space="0" w:color="auto"/>
        <w:right w:val="none" w:sz="0" w:space="0" w:color="auto"/>
      </w:divBdr>
    </w:div>
    <w:div w:id="485513154">
      <w:bodyDiv w:val="1"/>
      <w:marLeft w:val="0"/>
      <w:marRight w:val="0"/>
      <w:marTop w:val="0"/>
      <w:marBottom w:val="0"/>
      <w:divBdr>
        <w:top w:val="none" w:sz="0" w:space="0" w:color="auto"/>
        <w:left w:val="none" w:sz="0" w:space="0" w:color="auto"/>
        <w:bottom w:val="none" w:sz="0" w:space="0" w:color="auto"/>
        <w:right w:val="none" w:sz="0" w:space="0" w:color="auto"/>
      </w:divBdr>
    </w:div>
    <w:div w:id="491140062">
      <w:bodyDiv w:val="1"/>
      <w:marLeft w:val="0"/>
      <w:marRight w:val="0"/>
      <w:marTop w:val="0"/>
      <w:marBottom w:val="0"/>
      <w:divBdr>
        <w:top w:val="none" w:sz="0" w:space="0" w:color="auto"/>
        <w:left w:val="none" w:sz="0" w:space="0" w:color="auto"/>
        <w:bottom w:val="none" w:sz="0" w:space="0" w:color="auto"/>
        <w:right w:val="none" w:sz="0" w:space="0" w:color="auto"/>
      </w:divBdr>
    </w:div>
    <w:div w:id="492648370">
      <w:bodyDiv w:val="1"/>
      <w:marLeft w:val="0"/>
      <w:marRight w:val="0"/>
      <w:marTop w:val="0"/>
      <w:marBottom w:val="0"/>
      <w:divBdr>
        <w:top w:val="none" w:sz="0" w:space="0" w:color="auto"/>
        <w:left w:val="none" w:sz="0" w:space="0" w:color="auto"/>
        <w:bottom w:val="none" w:sz="0" w:space="0" w:color="auto"/>
        <w:right w:val="none" w:sz="0" w:space="0" w:color="auto"/>
      </w:divBdr>
    </w:div>
    <w:div w:id="493421088">
      <w:bodyDiv w:val="1"/>
      <w:marLeft w:val="0"/>
      <w:marRight w:val="0"/>
      <w:marTop w:val="0"/>
      <w:marBottom w:val="0"/>
      <w:divBdr>
        <w:top w:val="none" w:sz="0" w:space="0" w:color="auto"/>
        <w:left w:val="none" w:sz="0" w:space="0" w:color="auto"/>
        <w:bottom w:val="none" w:sz="0" w:space="0" w:color="auto"/>
        <w:right w:val="none" w:sz="0" w:space="0" w:color="auto"/>
      </w:divBdr>
      <w:divsChild>
        <w:div w:id="165675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2041">
              <w:marLeft w:val="0"/>
              <w:marRight w:val="0"/>
              <w:marTop w:val="0"/>
              <w:marBottom w:val="0"/>
              <w:divBdr>
                <w:top w:val="none" w:sz="0" w:space="0" w:color="auto"/>
                <w:left w:val="none" w:sz="0" w:space="0" w:color="auto"/>
                <w:bottom w:val="none" w:sz="0" w:space="0" w:color="auto"/>
                <w:right w:val="none" w:sz="0" w:space="0" w:color="auto"/>
              </w:divBdr>
              <w:divsChild>
                <w:div w:id="787898176">
                  <w:marLeft w:val="0"/>
                  <w:marRight w:val="0"/>
                  <w:marTop w:val="0"/>
                  <w:marBottom w:val="0"/>
                  <w:divBdr>
                    <w:top w:val="none" w:sz="0" w:space="0" w:color="auto"/>
                    <w:left w:val="none" w:sz="0" w:space="0" w:color="auto"/>
                    <w:bottom w:val="none" w:sz="0" w:space="0" w:color="auto"/>
                    <w:right w:val="none" w:sz="0" w:space="0" w:color="auto"/>
                  </w:divBdr>
                  <w:divsChild>
                    <w:div w:id="915819613">
                      <w:marLeft w:val="0"/>
                      <w:marRight w:val="0"/>
                      <w:marTop w:val="0"/>
                      <w:marBottom w:val="0"/>
                      <w:divBdr>
                        <w:top w:val="none" w:sz="0" w:space="0" w:color="auto"/>
                        <w:left w:val="none" w:sz="0" w:space="0" w:color="auto"/>
                        <w:bottom w:val="none" w:sz="0" w:space="0" w:color="auto"/>
                        <w:right w:val="none" w:sz="0" w:space="0" w:color="auto"/>
                      </w:divBdr>
                      <w:divsChild>
                        <w:div w:id="227113140">
                          <w:marLeft w:val="0"/>
                          <w:marRight w:val="0"/>
                          <w:marTop w:val="0"/>
                          <w:marBottom w:val="0"/>
                          <w:divBdr>
                            <w:top w:val="none" w:sz="0" w:space="0" w:color="auto"/>
                            <w:left w:val="none" w:sz="0" w:space="0" w:color="auto"/>
                            <w:bottom w:val="none" w:sz="0" w:space="0" w:color="auto"/>
                            <w:right w:val="none" w:sz="0" w:space="0" w:color="auto"/>
                          </w:divBdr>
                          <w:divsChild>
                            <w:div w:id="1745714238">
                              <w:marLeft w:val="0"/>
                              <w:marRight w:val="0"/>
                              <w:marTop w:val="0"/>
                              <w:marBottom w:val="0"/>
                              <w:divBdr>
                                <w:top w:val="none" w:sz="0" w:space="0" w:color="auto"/>
                                <w:left w:val="none" w:sz="0" w:space="0" w:color="auto"/>
                                <w:bottom w:val="none" w:sz="0" w:space="0" w:color="auto"/>
                                <w:right w:val="none" w:sz="0" w:space="0" w:color="auto"/>
                              </w:divBdr>
                              <w:divsChild>
                                <w:div w:id="4126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608327">
      <w:bodyDiv w:val="1"/>
      <w:marLeft w:val="0"/>
      <w:marRight w:val="0"/>
      <w:marTop w:val="0"/>
      <w:marBottom w:val="0"/>
      <w:divBdr>
        <w:top w:val="none" w:sz="0" w:space="0" w:color="auto"/>
        <w:left w:val="none" w:sz="0" w:space="0" w:color="auto"/>
        <w:bottom w:val="none" w:sz="0" w:space="0" w:color="auto"/>
        <w:right w:val="none" w:sz="0" w:space="0" w:color="auto"/>
      </w:divBdr>
    </w:div>
    <w:div w:id="497573278">
      <w:bodyDiv w:val="1"/>
      <w:marLeft w:val="0"/>
      <w:marRight w:val="0"/>
      <w:marTop w:val="0"/>
      <w:marBottom w:val="0"/>
      <w:divBdr>
        <w:top w:val="none" w:sz="0" w:space="0" w:color="auto"/>
        <w:left w:val="none" w:sz="0" w:space="0" w:color="auto"/>
        <w:bottom w:val="none" w:sz="0" w:space="0" w:color="auto"/>
        <w:right w:val="none" w:sz="0" w:space="0" w:color="auto"/>
      </w:divBdr>
    </w:div>
    <w:div w:id="498885398">
      <w:bodyDiv w:val="1"/>
      <w:marLeft w:val="0"/>
      <w:marRight w:val="0"/>
      <w:marTop w:val="0"/>
      <w:marBottom w:val="0"/>
      <w:divBdr>
        <w:top w:val="none" w:sz="0" w:space="0" w:color="auto"/>
        <w:left w:val="none" w:sz="0" w:space="0" w:color="auto"/>
        <w:bottom w:val="none" w:sz="0" w:space="0" w:color="auto"/>
        <w:right w:val="none" w:sz="0" w:space="0" w:color="auto"/>
      </w:divBdr>
    </w:div>
    <w:div w:id="499395646">
      <w:bodyDiv w:val="1"/>
      <w:marLeft w:val="0"/>
      <w:marRight w:val="0"/>
      <w:marTop w:val="0"/>
      <w:marBottom w:val="0"/>
      <w:divBdr>
        <w:top w:val="none" w:sz="0" w:space="0" w:color="auto"/>
        <w:left w:val="none" w:sz="0" w:space="0" w:color="auto"/>
        <w:bottom w:val="none" w:sz="0" w:space="0" w:color="auto"/>
        <w:right w:val="none" w:sz="0" w:space="0" w:color="auto"/>
      </w:divBdr>
    </w:div>
    <w:div w:id="500390907">
      <w:bodyDiv w:val="1"/>
      <w:marLeft w:val="0"/>
      <w:marRight w:val="0"/>
      <w:marTop w:val="0"/>
      <w:marBottom w:val="0"/>
      <w:divBdr>
        <w:top w:val="none" w:sz="0" w:space="0" w:color="auto"/>
        <w:left w:val="none" w:sz="0" w:space="0" w:color="auto"/>
        <w:bottom w:val="none" w:sz="0" w:space="0" w:color="auto"/>
        <w:right w:val="none" w:sz="0" w:space="0" w:color="auto"/>
      </w:divBdr>
    </w:div>
    <w:div w:id="501748145">
      <w:bodyDiv w:val="1"/>
      <w:marLeft w:val="0"/>
      <w:marRight w:val="0"/>
      <w:marTop w:val="0"/>
      <w:marBottom w:val="0"/>
      <w:divBdr>
        <w:top w:val="none" w:sz="0" w:space="0" w:color="auto"/>
        <w:left w:val="none" w:sz="0" w:space="0" w:color="auto"/>
        <w:bottom w:val="none" w:sz="0" w:space="0" w:color="auto"/>
        <w:right w:val="none" w:sz="0" w:space="0" w:color="auto"/>
      </w:divBdr>
    </w:div>
    <w:div w:id="516893926">
      <w:bodyDiv w:val="1"/>
      <w:marLeft w:val="0"/>
      <w:marRight w:val="0"/>
      <w:marTop w:val="0"/>
      <w:marBottom w:val="0"/>
      <w:divBdr>
        <w:top w:val="none" w:sz="0" w:space="0" w:color="auto"/>
        <w:left w:val="none" w:sz="0" w:space="0" w:color="auto"/>
        <w:bottom w:val="none" w:sz="0" w:space="0" w:color="auto"/>
        <w:right w:val="none" w:sz="0" w:space="0" w:color="auto"/>
      </w:divBdr>
    </w:div>
    <w:div w:id="517544086">
      <w:bodyDiv w:val="1"/>
      <w:marLeft w:val="0"/>
      <w:marRight w:val="0"/>
      <w:marTop w:val="0"/>
      <w:marBottom w:val="0"/>
      <w:divBdr>
        <w:top w:val="none" w:sz="0" w:space="0" w:color="auto"/>
        <w:left w:val="none" w:sz="0" w:space="0" w:color="auto"/>
        <w:bottom w:val="none" w:sz="0" w:space="0" w:color="auto"/>
        <w:right w:val="none" w:sz="0" w:space="0" w:color="auto"/>
      </w:divBdr>
    </w:div>
    <w:div w:id="536041066">
      <w:bodyDiv w:val="1"/>
      <w:marLeft w:val="0"/>
      <w:marRight w:val="0"/>
      <w:marTop w:val="0"/>
      <w:marBottom w:val="0"/>
      <w:divBdr>
        <w:top w:val="none" w:sz="0" w:space="0" w:color="auto"/>
        <w:left w:val="none" w:sz="0" w:space="0" w:color="auto"/>
        <w:bottom w:val="none" w:sz="0" w:space="0" w:color="auto"/>
        <w:right w:val="none" w:sz="0" w:space="0" w:color="auto"/>
      </w:divBdr>
    </w:div>
    <w:div w:id="542179331">
      <w:bodyDiv w:val="1"/>
      <w:marLeft w:val="0"/>
      <w:marRight w:val="0"/>
      <w:marTop w:val="0"/>
      <w:marBottom w:val="0"/>
      <w:divBdr>
        <w:top w:val="none" w:sz="0" w:space="0" w:color="auto"/>
        <w:left w:val="none" w:sz="0" w:space="0" w:color="auto"/>
        <w:bottom w:val="none" w:sz="0" w:space="0" w:color="auto"/>
        <w:right w:val="none" w:sz="0" w:space="0" w:color="auto"/>
      </w:divBdr>
    </w:div>
    <w:div w:id="546570689">
      <w:bodyDiv w:val="1"/>
      <w:marLeft w:val="0"/>
      <w:marRight w:val="0"/>
      <w:marTop w:val="0"/>
      <w:marBottom w:val="0"/>
      <w:divBdr>
        <w:top w:val="none" w:sz="0" w:space="0" w:color="auto"/>
        <w:left w:val="none" w:sz="0" w:space="0" w:color="auto"/>
        <w:bottom w:val="none" w:sz="0" w:space="0" w:color="auto"/>
        <w:right w:val="none" w:sz="0" w:space="0" w:color="auto"/>
      </w:divBdr>
    </w:div>
    <w:div w:id="546915429">
      <w:bodyDiv w:val="1"/>
      <w:marLeft w:val="0"/>
      <w:marRight w:val="0"/>
      <w:marTop w:val="0"/>
      <w:marBottom w:val="0"/>
      <w:divBdr>
        <w:top w:val="none" w:sz="0" w:space="0" w:color="auto"/>
        <w:left w:val="none" w:sz="0" w:space="0" w:color="auto"/>
        <w:bottom w:val="none" w:sz="0" w:space="0" w:color="auto"/>
        <w:right w:val="none" w:sz="0" w:space="0" w:color="auto"/>
      </w:divBdr>
    </w:div>
    <w:div w:id="549999509">
      <w:bodyDiv w:val="1"/>
      <w:marLeft w:val="0"/>
      <w:marRight w:val="0"/>
      <w:marTop w:val="0"/>
      <w:marBottom w:val="0"/>
      <w:divBdr>
        <w:top w:val="none" w:sz="0" w:space="0" w:color="auto"/>
        <w:left w:val="none" w:sz="0" w:space="0" w:color="auto"/>
        <w:bottom w:val="none" w:sz="0" w:space="0" w:color="auto"/>
        <w:right w:val="none" w:sz="0" w:space="0" w:color="auto"/>
      </w:divBdr>
    </w:div>
    <w:div w:id="551120286">
      <w:bodyDiv w:val="1"/>
      <w:marLeft w:val="0"/>
      <w:marRight w:val="0"/>
      <w:marTop w:val="0"/>
      <w:marBottom w:val="0"/>
      <w:divBdr>
        <w:top w:val="none" w:sz="0" w:space="0" w:color="auto"/>
        <w:left w:val="none" w:sz="0" w:space="0" w:color="auto"/>
        <w:bottom w:val="none" w:sz="0" w:space="0" w:color="auto"/>
        <w:right w:val="none" w:sz="0" w:space="0" w:color="auto"/>
      </w:divBdr>
    </w:div>
    <w:div w:id="560335851">
      <w:bodyDiv w:val="1"/>
      <w:marLeft w:val="0"/>
      <w:marRight w:val="0"/>
      <w:marTop w:val="0"/>
      <w:marBottom w:val="0"/>
      <w:divBdr>
        <w:top w:val="none" w:sz="0" w:space="0" w:color="auto"/>
        <w:left w:val="none" w:sz="0" w:space="0" w:color="auto"/>
        <w:bottom w:val="none" w:sz="0" w:space="0" w:color="auto"/>
        <w:right w:val="none" w:sz="0" w:space="0" w:color="auto"/>
      </w:divBdr>
    </w:div>
    <w:div w:id="561329000">
      <w:bodyDiv w:val="1"/>
      <w:marLeft w:val="0"/>
      <w:marRight w:val="0"/>
      <w:marTop w:val="0"/>
      <w:marBottom w:val="0"/>
      <w:divBdr>
        <w:top w:val="none" w:sz="0" w:space="0" w:color="auto"/>
        <w:left w:val="none" w:sz="0" w:space="0" w:color="auto"/>
        <w:bottom w:val="none" w:sz="0" w:space="0" w:color="auto"/>
        <w:right w:val="none" w:sz="0" w:space="0" w:color="auto"/>
      </w:divBdr>
    </w:div>
    <w:div w:id="561907548">
      <w:bodyDiv w:val="1"/>
      <w:marLeft w:val="0"/>
      <w:marRight w:val="0"/>
      <w:marTop w:val="0"/>
      <w:marBottom w:val="0"/>
      <w:divBdr>
        <w:top w:val="none" w:sz="0" w:space="0" w:color="auto"/>
        <w:left w:val="none" w:sz="0" w:space="0" w:color="auto"/>
        <w:bottom w:val="none" w:sz="0" w:space="0" w:color="auto"/>
        <w:right w:val="none" w:sz="0" w:space="0" w:color="auto"/>
      </w:divBdr>
    </w:div>
    <w:div w:id="563151420">
      <w:bodyDiv w:val="1"/>
      <w:marLeft w:val="0"/>
      <w:marRight w:val="0"/>
      <w:marTop w:val="0"/>
      <w:marBottom w:val="0"/>
      <w:divBdr>
        <w:top w:val="none" w:sz="0" w:space="0" w:color="auto"/>
        <w:left w:val="none" w:sz="0" w:space="0" w:color="auto"/>
        <w:bottom w:val="none" w:sz="0" w:space="0" w:color="auto"/>
        <w:right w:val="none" w:sz="0" w:space="0" w:color="auto"/>
      </w:divBdr>
    </w:div>
    <w:div w:id="564727262">
      <w:bodyDiv w:val="1"/>
      <w:marLeft w:val="0"/>
      <w:marRight w:val="0"/>
      <w:marTop w:val="0"/>
      <w:marBottom w:val="0"/>
      <w:divBdr>
        <w:top w:val="none" w:sz="0" w:space="0" w:color="auto"/>
        <w:left w:val="none" w:sz="0" w:space="0" w:color="auto"/>
        <w:bottom w:val="none" w:sz="0" w:space="0" w:color="auto"/>
        <w:right w:val="none" w:sz="0" w:space="0" w:color="auto"/>
      </w:divBdr>
    </w:div>
    <w:div w:id="569969370">
      <w:bodyDiv w:val="1"/>
      <w:marLeft w:val="0"/>
      <w:marRight w:val="0"/>
      <w:marTop w:val="0"/>
      <w:marBottom w:val="0"/>
      <w:divBdr>
        <w:top w:val="none" w:sz="0" w:space="0" w:color="auto"/>
        <w:left w:val="none" w:sz="0" w:space="0" w:color="auto"/>
        <w:bottom w:val="none" w:sz="0" w:space="0" w:color="auto"/>
        <w:right w:val="none" w:sz="0" w:space="0" w:color="auto"/>
      </w:divBdr>
      <w:divsChild>
        <w:div w:id="842160469">
          <w:marLeft w:val="0"/>
          <w:marRight w:val="0"/>
          <w:marTop w:val="0"/>
          <w:marBottom w:val="0"/>
          <w:divBdr>
            <w:top w:val="none" w:sz="0" w:space="0" w:color="auto"/>
            <w:left w:val="none" w:sz="0" w:space="0" w:color="auto"/>
            <w:bottom w:val="none" w:sz="0" w:space="0" w:color="auto"/>
            <w:right w:val="none" w:sz="0" w:space="0" w:color="auto"/>
          </w:divBdr>
        </w:div>
      </w:divsChild>
    </w:div>
    <w:div w:id="583101462">
      <w:bodyDiv w:val="1"/>
      <w:marLeft w:val="0"/>
      <w:marRight w:val="0"/>
      <w:marTop w:val="0"/>
      <w:marBottom w:val="0"/>
      <w:divBdr>
        <w:top w:val="none" w:sz="0" w:space="0" w:color="auto"/>
        <w:left w:val="none" w:sz="0" w:space="0" w:color="auto"/>
        <w:bottom w:val="none" w:sz="0" w:space="0" w:color="auto"/>
        <w:right w:val="none" w:sz="0" w:space="0" w:color="auto"/>
      </w:divBdr>
    </w:div>
    <w:div w:id="589049230">
      <w:bodyDiv w:val="1"/>
      <w:marLeft w:val="0"/>
      <w:marRight w:val="0"/>
      <w:marTop w:val="0"/>
      <w:marBottom w:val="0"/>
      <w:divBdr>
        <w:top w:val="none" w:sz="0" w:space="0" w:color="auto"/>
        <w:left w:val="none" w:sz="0" w:space="0" w:color="auto"/>
        <w:bottom w:val="none" w:sz="0" w:space="0" w:color="auto"/>
        <w:right w:val="none" w:sz="0" w:space="0" w:color="auto"/>
      </w:divBdr>
    </w:div>
    <w:div w:id="590435905">
      <w:bodyDiv w:val="1"/>
      <w:marLeft w:val="0"/>
      <w:marRight w:val="0"/>
      <w:marTop w:val="0"/>
      <w:marBottom w:val="0"/>
      <w:divBdr>
        <w:top w:val="none" w:sz="0" w:space="0" w:color="auto"/>
        <w:left w:val="none" w:sz="0" w:space="0" w:color="auto"/>
        <w:bottom w:val="none" w:sz="0" w:space="0" w:color="auto"/>
        <w:right w:val="none" w:sz="0" w:space="0" w:color="auto"/>
      </w:divBdr>
    </w:div>
    <w:div w:id="595749767">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599072955">
      <w:bodyDiv w:val="1"/>
      <w:marLeft w:val="0"/>
      <w:marRight w:val="0"/>
      <w:marTop w:val="0"/>
      <w:marBottom w:val="0"/>
      <w:divBdr>
        <w:top w:val="none" w:sz="0" w:space="0" w:color="auto"/>
        <w:left w:val="none" w:sz="0" w:space="0" w:color="auto"/>
        <w:bottom w:val="none" w:sz="0" w:space="0" w:color="auto"/>
        <w:right w:val="none" w:sz="0" w:space="0" w:color="auto"/>
      </w:divBdr>
      <w:divsChild>
        <w:div w:id="1478257282">
          <w:marLeft w:val="0"/>
          <w:marRight w:val="0"/>
          <w:marTop w:val="0"/>
          <w:marBottom w:val="0"/>
          <w:divBdr>
            <w:top w:val="none" w:sz="0" w:space="0" w:color="auto"/>
            <w:left w:val="none" w:sz="0" w:space="0" w:color="auto"/>
            <w:bottom w:val="none" w:sz="0" w:space="0" w:color="auto"/>
            <w:right w:val="none" w:sz="0" w:space="0" w:color="auto"/>
          </w:divBdr>
        </w:div>
      </w:divsChild>
    </w:div>
    <w:div w:id="601493765">
      <w:bodyDiv w:val="1"/>
      <w:marLeft w:val="0"/>
      <w:marRight w:val="0"/>
      <w:marTop w:val="0"/>
      <w:marBottom w:val="0"/>
      <w:divBdr>
        <w:top w:val="none" w:sz="0" w:space="0" w:color="auto"/>
        <w:left w:val="none" w:sz="0" w:space="0" w:color="auto"/>
        <w:bottom w:val="none" w:sz="0" w:space="0" w:color="auto"/>
        <w:right w:val="none" w:sz="0" w:space="0" w:color="auto"/>
      </w:divBdr>
    </w:div>
    <w:div w:id="608585120">
      <w:bodyDiv w:val="1"/>
      <w:marLeft w:val="0"/>
      <w:marRight w:val="0"/>
      <w:marTop w:val="0"/>
      <w:marBottom w:val="0"/>
      <w:divBdr>
        <w:top w:val="none" w:sz="0" w:space="0" w:color="auto"/>
        <w:left w:val="none" w:sz="0" w:space="0" w:color="auto"/>
        <w:bottom w:val="none" w:sz="0" w:space="0" w:color="auto"/>
        <w:right w:val="none" w:sz="0" w:space="0" w:color="auto"/>
      </w:divBdr>
    </w:div>
    <w:div w:id="609971794">
      <w:bodyDiv w:val="1"/>
      <w:marLeft w:val="0"/>
      <w:marRight w:val="0"/>
      <w:marTop w:val="0"/>
      <w:marBottom w:val="0"/>
      <w:divBdr>
        <w:top w:val="none" w:sz="0" w:space="0" w:color="auto"/>
        <w:left w:val="none" w:sz="0" w:space="0" w:color="auto"/>
        <w:bottom w:val="none" w:sz="0" w:space="0" w:color="auto"/>
        <w:right w:val="none" w:sz="0" w:space="0" w:color="auto"/>
      </w:divBdr>
    </w:div>
    <w:div w:id="612396019">
      <w:bodyDiv w:val="1"/>
      <w:marLeft w:val="0"/>
      <w:marRight w:val="0"/>
      <w:marTop w:val="0"/>
      <w:marBottom w:val="0"/>
      <w:divBdr>
        <w:top w:val="none" w:sz="0" w:space="0" w:color="auto"/>
        <w:left w:val="none" w:sz="0" w:space="0" w:color="auto"/>
        <w:bottom w:val="none" w:sz="0" w:space="0" w:color="auto"/>
        <w:right w:val="none" w:sz="0" w:space="0" w:color="auto"/>
      </w:divBdr>
    </w:div>
    <w:div w:id="614677816">
      <w:bodyDiv w:val="1"/>
      <w:marLeft w:val="0"/>
      <w:marRight w:val="0"/>
      <w:marTop w:val="0"/>
      <w:marBottom w:val="0"/>
      <w:divBdr>
        <w:top w:val="none" w:sz="0" w:space="0" w:color="auto"/>
        <w:left w:val="none" w:sz="0" w:space="0" w:color="auto"/>
        <w:bottom w:val="none" w:sz="0" w:space="0" w:color="auto"/>
        <w:right w:val="none" w:sz="0" w:space="0" w:color="auto"/>
      </w:divBdr>
      <w:divsChild>
        <w:div w:id="52818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406338">
              <w:marLeft w:val="0"/>
              <w:marRight w:val="0"/>
              <w:marTop w:val="0"/>
              <w:marBottom w:val="0"/>
              <w:divBdr>
                <w:top w:val="none" w:sz="0" w:space="0" w:color="auto"/>
                <w:left w:val="none" w:sz="0" w:space="0" w:color="auto"/>
                <w:bottom w:val="none" w:sz="0" w:space="0" w:color="auto"/>
                <w:right w:val="none" w:sz="0" w:space="0" w:color="auto"/>
              </w:divBdr>
              <w:divsChild>
                <w:div w:id="1724672079">
                  <w:marLeft w:val="0"/>
                  <w:marRight w:val="0"/>
                  <w:marTop w:val="0"/>
                  <w:marBottom w:val="0"/>
                  <w:divBdr>
                    <w:top w:val="none" w:sz="0" w:space="0" w:color="auto"/>
                    <w:left w:val="none" w:sz="0" w:space="0" w:color="auto"/>
                    <w:bottom w:val="none" w:sz="0" w:space="0" w:color="auto"/>
                    <w:right w:val="none" w:sz="0" w:space="0" w:color="auto"/>
                  </w:divBdr>
                  <w:divsChild>
                    <w:div w:id="829295863">
                      <w:marLeft w:val="0"/>
                      <w:marRight w:val="0"/>
                      <w:marTop w:val="0"/>
                      <w:marBottom w:val="0"/>
                      <w:divBdr>
                        <w:top w:val="none" w:sz="0" w:space="0" w:color="auto"/>
                        <w:left w:val="none" w:sz="0" w:space="0" w:color="auto"/>
                        <w:bottom w:val="none" w:sz="0" w:space="0" w:color="auto"/>
                        <w:right w:val="none" w:sz="0" w:space="0" w:color="auto"/>
                      </w:divBdr>
                      <w:divsChild>
                        <w:div w:id="217206604">
                          <w:marLeft w:val="0"/>
                          <w:marRight w:val="0"/>
                          <w:marTop w:val="0"/>
                          <w:marBottom w:val="0"/>
                          <w:divBdr>
                            <w:top w:val="none" w:sz="0" w:space="0" w:color="auto"/>
                            <w:left w:val="none" w:sz="0" w:space="0" w:color="auto"/>
                            <w:bottom w:val="none" w:sz="0" w:space="0" w:color="auto"/>
                            <w:right w:val="none" w:sz="0" w:space="0" w:color="auto"/>
                          </w:divBdr>
                          <w:divsChild>
                            <w:div w:id="1090850764">
                              <w:marLeft w:val="0"/>
                              <w:marRight w:val="0"/>
                              <w:marTop w:val="0"/>
                              <w:marBottom w:val="0"/>
                              <w:divBdr>
                                <w:top w:val="none" w:sz="0" w:space="0" w:color="auto"/>
                                <w:left w:val="none" w:sz="0" w:space="0" w:color="auto"/>
                                <w:bottom w:val="none" w:sz="0" w:space="0" w:color="auto"/>
                                <w:right w:val="none" w:sz="0" w:space="0" w:color="auto"/>
                              </w:divBdr>
                              <w:divsChild>
                                <w:div w:id="15483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916266">
      <w:bodyDiv w:val="1"/>
      <w:marLeft w:val="0"/>
      <w:marRight w:val="0"/>
      <w:marTop w:val="0"/>
      <w:marBottom w:val="0"/>
      <w:divBdr>
        <w:top w:val="none" w:sz="0" w:space="0" w:color="auto"/>
        <w:left w:val="none" w:sz="0" w:space="0" w:color="auto"/>
        <w:bottom w:val="none" w:sz="0" w:space="0" w:color="auto"/>
        <w:right w:val="none" w:sz="0" w:space="0" w:color="auto"/>
      </w:divBdr>
    </w:div>
    <w:div w:id="626546316">
      <w:bodyDiv w:val="1"/>
      <w:marLeft w:val="0"/>
      <w:marRight w:val="0"/>
      <w:marTop w:val="0"/>
      <w:marBottom w:val="0"/>
      <w:divBdr>
        <w:top w:val="none" w:sz="0" w:space="0" w:color="auto"/>
        <w:left w:val="none" w:sz="0" w:space="0" w:color="auto"/>
        <w:bottom w:val="none" w:sz="0" w:space="0" w:color="auto"/>
        <w:right w:val="none" w:sz="0" w:space="0" w:color="auto"/>
      </w:divBdr>
    </w:div>
    <w:div w:id="634064964">
      <w:bodyDiv w:val="1"/>
      <w:marLeft w:val="0"/>
      <w:marRight w:val="0"/>
      <w:marTop w:val="0"/>
      <w:marBottom w:val="0"/>
      <w:divBdr>
        <w:top w:val="none" w:sz="0" w:space="0" w:color="auto"/>
        <w:left w:val="none" w:sz="0" w:space="0" w:color="auto"/>
        <w:bottom w:val="none" w:sz="0" w:space="0" w:color="auto"/>
        <w:right w:val="none" w:sz="0" w:space="0" w:color="auto"/>
      </w:divBdr>
    </w:div>
    <w:div w:id="653025255">
      <w:bodyDiv w:val="1"/>
      <w:marLeft w:val="0"/>
      <w:marRight w:val="0"/>
      <w:marTop w:val="0"/>
      <w:marBottom w:val="0"/>
      <w:divBdr>
        <w:top w:val="none" w:sz="0" w:space="0" w:color="auto"/>
        <w:left w:val="none" w:sz="0" w:space="0" w:color="auto"/>
        <w:bottom w:val="none" w:sz="0" w:space="0" w:color="auto"/>
        <w:right w:val="none" w:sz="0" w:space="0" w:color="auto"/>
      </w:divBdr>
    </w:div>
    <w:div w:id="655063278">
      <w:bodyDiv w:val="1"/>
      <w:marLeft w:val="0"/>
      <w:marRight w:val="0"/>
      <w:marTop w:val="0"/>
      <w:marBottom w:val="0"/>
      <w:divBdr>
        <w:top w:val="none" w:sz="0" w:space="0" w:color="auto"/>
        <w:left w:val="none" w:sz="0" w:space="0" w:color="auto"/>
        <w:bottom w:val="none" w:sz="0" w:space="0" w:color="auto"/>
        <w:right w:val="none" w:sz="0" w:space="0" w:color="auto"/>
      </w:divBdr>
    </w:div>
    <w:div w:id="664666288">
      <w:bodyDiv w:val="1"/>
      <w:marLeft w:val="0"/>
      <w:marRight w:val="0"/>
      <w:marTop w:val="0"/>
      <w:marBottom w:val="0"/>
      <w:divBdr>
        <w:top w:val="none" w:sz="0" w:space="0" w:color="auto"/>
        <w:left w:val="none" w:sz="0" w:space="0" w:color="auto"/>
        <w:bottom w:val="none" w:sz="0" w:space="0" w:color="auto"/>
        <w:right w:val="none" w:sz="0" w:space="0" w:color="auto"/>
      </w:divBdr>
    </w:div>
    <w:div w:id="672680247">
      <w:bodyDiv w:val="1"/>
      <w:marLeft w:val="0"/>
      <w:marRight w:val="0"/>
      <w:marTop w:val="0"/>
      <w:marBottom w:val="0"/>
      <w:divBdr>
        <w:top w:val="none" w:sz="0" w:space="0" w:color="auto"/>
        <w:left w:val="none" w:sz="0" w:space="0" w:color="auto"/>
        <w:bottom w:val="none" w:sz="0" w:space="0" w:color="auto"/>
        <w:right w:val="none" w:sz="0" w:space="0" w:color="auto"/>
      </w:divBdr>
      <w:divsChild>
        <w:div w:id="145821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57131">
              <w:marLeft w:val="0"/>
              <w:marRight w:val="0"/>
              <w:marTop w:val="0"/>
              <w:marBottom w:val="0"/>
              <w:divBdr>
                <w:top w:val="none" w:sz="0" w:space="0" w:color="auto"/>
                <w:left w:val="none" w:sz="0" w:space="0" w:color="auto"/>
                <w:bottom w:val="none" w:sz="0" w:space="0" w:color="auto"/>
                <w:right w:val="none" w:sz="0" w:space="0" w:color="auto"/>
              </w:divBdr>
              <w:divsChild>
                <w:div w:id="2013215174">
                  <w:marLeft w:val="0"/>
                  <w:marRight w:val="0"/>
                  <w:marTop w:val="0"/>
                  <w:marBottom w:val="0"/>
                  <w:divBdr>
                    <w:top w:val="none" w:sz="0" w:space="0" w:color="auto"/>
                    <w:left w:val="none" w:sz="0" w:space="0" w:color="auto"/>
                    <w:bottom w:val="none" w:sz="0" w:space="0" w:color="auto"/>
                    <w:right w:val="none" w:sz="0" w:space="0" w:color="auto"/>
                  </w:divBdr>
                  <w:divsChild>
                    <w:div w:id="866988442">
                      <w:marLeft w:val="0"/>
                      <w:marRight w:val="0"/>
                      <w:marTop w:val="0"/>
                      <w:marBottom w:val="0"/>
                      <w:divBdr>
                        <w:top w:val="none" w:sz="0" w:space="0" w:color="auto"/>
                        <w:left w:val="none" w:sz="0" w:space="0" w:color="auto"/>
                        <w:bottom w:val="none" w:sz="0" w:space="0" w:color="auto"/>
                        <w:right w:val="none" w:sz="0" w:space="0" w:color="auto"/>
                      </w:divBdr>
                      <w:divsChild>
                        <w:div w:id="2126388728">
                          <w:marLeft w:val="0"/>
                          <w:marRight w:val="0"/>
                          <w:marTop w:val="0"/>
                          <w:marBottom w:val="0"/>
                          <w:divBdr>
                            <w:top w:val="none" w:sz="0" w:space="0" w:color="auto"/>
                            <w:left w:val="none" w:sz="0" w:space="0" w:color="auto"/>
                            <w:bottom w:val="none" w:sz="0" w:space="0" w:color="auto"/>
                            <w:right w:val="none" w:sz="0" w:space="0" w:color="auto"/>
                          </w:divBdr>
                          <w:divsChild>
                            <w:div w:id="2116361892">
                              <w:marLeft w:val="0"/>
                              <w:marRight w:val="0"/>
                              <w:marTop w:val="0"/>
                              <w:marBottom w:val="0"/>
                              <w:divBdr>
                                <w:top w:val="none" w:sz="0" w:space="0" w:color="auto"/>
                                <w:left w:val="none" w:sz="0" w:space="0" w:color="auto"/>
                                <w:bottom w:val="none" w:sz="0" w:space="0" w:color="auto"/>
                                <w:right w:val="none" w:sz="0" w:space="0" w:color="auto"/>
                              </w:divBdr>
                              <w:divsChild>
                                <w:div w:id="5390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991166">
      <w:bodyDiv w:val="1"/>
      <w:marLeft w:val="0"/>
      <w:marRight w:val="0"/>
      <w:marTop w:val="0"/>
      <w:marBottom w:val="0"/>
      <w:divBdr>
        <w:top w:val="none" w:sz="0" w:space="0" w:color="auto"/>
        <w:left w:val="none" w:sz="0" w:space="0" w:color="auto"/>
        <w:bottom w:val="none" w:sz="0" w:space="0" w:color="auto"/>
        <w:right w:val="none" w:sz="0" w:space="0" w:color="auto"/>
      </w:divBdr>
      <w:divsChild>
        <w:div w:id="1153133167">
          <w:blockQuote w:val="1"/>
          <w:marLeft w:val="0"/>
          <w:marRight w:val="0"/>
          <w:marTop w:val="0"/>
          <w:marBottom w:val="375"/>
          <w:divBdr>
            <w:top w:val="none" w:sz="0" w:space="0" w:color="auto"/>
            <w:left w:val="none" w:sz="0" w:space="0" w:color="auto"/>
            <w:bottom w:val="none" w:sz="0" w:space="0" w:color="auto"/>
            <w:right w:val="none" w:sz="0" w:space="0" w:color="auto"/>
          </w:divBdr>
          <w:divsChild>
            <w:div w:id="892696436">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673580311">
      <w:bodyDiv w:val="1"/>
      <w:marLeft w:val="0"/>
      <w:marRight w:val="0"/>
      <w:marTop w:val="0"/>
      <w:marBottom w:val="0"/>
      <w:divBdr>
        <w:top w:val="none" w:sz="0" w:space="0" w:color="auto"/>
        <w:left w:val="none" w:sz="0" w:space="0" w:color="auto"/>
        <w:bottom w:val="none" w:sz="0" w:space="0" w:color="auto"/>
        <w:right w:val="none" w:sz="0" w:space="0" w:color="auto"/>
      </w:divBdr>
    </w:div>
    <w:div w:id="676352551">
      <w:bodyDiv w:val="1"/>
      <w:marLeft w:val="0"/>
      <w:marRight w:val="0"/>
      <w:marTop w:val="0"/>
      <w:marBottom w:val="0"/>
      <w:divBdr>
        <w:top w:val="none" w:sz="0" w:space="0" w:color="auto"/>
        <w:left w:val="none" w:sz="0" w:space="0" w:color="auto"/>
        <w:bottom w:val="none" w:sz="0" w:space="0" w:color="auto"/>
        <w:right w:val="none" w:sz="0" w:space="0" w:color="auto"/>
      </w:divBdr>
      <w:divsChild>
        <w:div w:id="426730607">
          <w:marLeft w:val="45"/>
          <w:marRight w:val="45"/>
          <w:marTop w:val="75"/>
          <w:marBottom w:val="0"/>
          <w:divBdr>
            <w:top w:val="none" w:sz="0" w:space="0" w:color="auto"/>
            <w:left w:val="none" w:sz="0" w:space="0" w:color="auto"/>
            <w:bottom w:val="none" w:sz="0" w:space="0" w:color="auto"/>
            <w:right w:val="none" w:sz="0" w:space="0" w:color="auto"/>
          </w:divBdr>
        </w:div>
      </w:divsChild>
    </w:div>
    <w:div w:id="676924312">
      <w:bodyDiv w:val="1"/>
      <w:marLeft w:val="0"/>
      <w:marRight w:val="0"/>
      <w:marTop w:val="0"/>
      <w:marBottom w:val="0"/>
      <w:divBdr>
        <w:top w:val="none" w:sz="0" w:space="0" w:color="auto"/>
        <w:left w:val="none" w:sz="0" w:space="0" w:color="auto"/>
        <w:bottom w:val="none" w:sz="0" w:space="0" w:color="auto"/>
        <w:right w:val="none" w:sz="0" w:space="0" w:color="auto"/>
      </w:divBdr>
    </w:div>
    <w:div w:id="678237488">
      <w:bodyDiv w:val="1"/>
      <w:marLeft w:val="0"/>
      <w:marRight w:val="0"/>
      <w:marTop w:val="0"/>
      <w:marBottom w:val="0"/>
      <w:divBdr>
        <w:top w:val="none" w:sz="0" w:space="0" w:color="auto"/>
        <w:left w:val="none" w:sz="0" w:space="0" w:color="auto"/>
        <w:bottom w:val="none" w:sz="0" w:space="0" w:color="auto"/>
        <w:right w:val="none" w:sz="0" w:space="0" w:color="auto"/>
      </w:divBdr>
    </w:div>
    <w:div w:id="678432133">
      <w:bodyDiv w:val="1"/>
      <w:marLeft w:val="0"/>
      <w:marRight w:val="0"/>
      <w:marTop w:val="0"/>
      <w:marBottom w:val="0"/>
      <w:divBdr>
        <w:top w:val="none" w:sz="0" w:space="0" w:color="auto"/>
        <w:left w:val="none" w:sz="0" w:space="0" w:color="auto"/>
        <w:bottom w:val="none" w:sz="0" w:space="0" w:color="auto"/>
        <w:right w:val="none" w:sz="0" w:space="0" w:color="auto"/>
      </w:divBdr>
      <w:divsChild>
        <w:div w:id="1549881340">
          <w:marLeft w:val="0"/>
          <w:marRight w:val="0"/>
          <w:marTop w:val="240"/>
          <w:marBottom w:val="0"/>
          <w:divBdr>
            <w:top w:val="none" w:sz="0" w:space="0" w:color="auto"/>
            <w:left w:val="none" w:sz="0" w:space="0" w:color="auto"/>
            <w:bottom w:val="none" w:sz="0" w:space="0" w:color="auto"/>
            <w:right w:val="none" w:sz="0" w:space="0" w:color="auto"/>
          </w:divBdr>
          <w:divsChild>
            <w:div w:id="588462767">
              <w:marLeft w:val="0"/>
              <w:marRight w:val="0"/>
              <w:marTop w:val="0"/>
              <w:marBottom w:val="0"/>
              <w:divBdr>
                <w:top w:val="none" w:sz="0" w:space="0" w:color="auto"/>
                <w:left w:val="none" w:sz="0" w:space="0" w:color="auto"/>
                <w:bottom w:val="none" w:sz="0" w:space="0" w:color="auto"/>
                <w:right w:val="none" w:sz="0" w:space="0" w:color="auto"/>
              </w:divBdr>
              <w:divsChild>
                <w:div w:id="1824850214">
                  <w:marLeft w:val="0"/>
                  <w:marRight w:val="0"/>
                  <w:marTop w:val="0"/>
                  <w:marBottom w:val="0"/>
                  <w:divBdr>
                    <w:top w:val="none" w:sz="0" w:space="0" w:color="auto"/>
                    <w:left w:val="none" w:sz="0" w:space="0" w:color="auto"/>
                    <w:bottom w:val="none" w:sz="0" w:space="0" w:color="auto"/>
                    <w:right w:val="none" w:sz="0" w:space="0" w:color="auto"/>
                  </w:divBdr>
                  <w:divsChild>
                    <w:div w:id="1391229243">
                      <w:marLeft w:val="0"/>
                      <w:marRight w:val="0"/>
                      <w:marTop w:val="0"/>
                      <w:marBottom w:val="0"/>
                      <w:divBdr>
                        <w:top w:val="none" w:sz="0" w:space="0" w:color="auto"/>
                        <w:left w:val="none" w:sz="0" w:space="0" w:color="auto"/>
                        <w:bottom w:val="none" w:sz="0" w:space="0" w:color="auto"/>
                        <w:right w:val="none" w:sz="0" w:space="0" w:color="auto"/>
                      </w:divBdr>
                      <w:divsChild>
                        <w:div w:id="288977383">
                          <w:marLeft w:val="0"/>
                          <w:marRight w:val="0"/>
                          <w:marTop w:val="0"/>
                          <w:marBottom w:val="0"/>
                          <w:divBdr>
                            <w:top w:val="none" w:sz="0" w:space="0" w:color="auto"/>
                            <w:left w:val="none" w:sz="0" w:space="0" w:color="auto"/>
                            <w:bottom w:val="none" w:sz="0" w:space="0" w:color="auto"/>
                            <w:right w:val="none" w:sz="0" w:space="0" w:color="auto"/>
                          </w:divBdr>
                          <w:divsChild>
                            <w:div w:id="1240677527">
                              <w:marLeft w:val="0"/>
                              <w:marRight w:val="0"/>
                              <w:marTop w:val="0"/>
                              <w:marBottom w:val="0"/>
                              <w:divBdr>
                                <w:top w:val="none" w:sz="0" w:space="0" w:color="auto"/>
                                <w:left w:val="none" w:sz="0" w:space="0" w:color="auto"/>
                                <w:bottom w:val="none" w:sz="0" w:space="0" w:color="auto"/>
                                <w:right w:val="none" w:sz="0" w:space="0" w:color="auto"/>
                              </w:divBdr>
                              <w:divsChild>
                                <w:div w:id="1596353902">
                                  <w:marLeft w:val="0"/>
                                  <w:marRight w:val="0"/>
                                  <w:marTop w:val="0"/>
                                  <w:marBottom w:val="0"/>
                                  <w:divBdr>
                                    <w:top w:val="none" w:sz="0" w:space="0" w:color="auto"/>
                                    <w:left w:val="none" w:sz="0" w:space="0" w:color="auto"/>
                                    <w:bottom w:val="none" w:sz="0" w:space="0" w:color="auto"/>
                                    <w:right w:val="none" w:sz="0" w:space="0" w:color="auto"/>
                                  </w:divBdr>
                                  <w:divsChild>
                                    <w:div w:id="1141847076">
                                      <w:marLeft w:val="0"/>
                                      <w:marRight w:val="0"/>
                                      <w:marTop w:val="0"/>
                                      <w:marBottom w:val="0"/>
                                      <w:divBdr>
                                        <w:top w:val="none" w:sz="0" w:space="0" w:color="auto"/>
                                        <w:left w:val="none" w:sz="0" w:space="0" w:color="auto"/>
                                        <w:bottom w:val="none" w:sz="0" w:space="0" w:color="auto"/>
                                        <w:right w:val="none" w:sz="0" w:space="0" w:color="auto"/>
                                      </w:divBdr>
                                      <w:divsChild>
                                        <w:div w:id="19299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620288">
      <w:bodyDiv w:val="1"/>
      <w:marLeft w:val="0"/>
      <w:marRight w:val="0"/>
      <w:marTop w:val="0"/>
      <w:marBottom w:val="0"/>
      <w:divBdr>
        <w:top w:val="none" w:sz="0" w:space="0" w:color="auto"/>
        <w:left w:val="none" w:sz="0" w:space="0" w:color="auto"/>
        <w:bottom w:val="none" w:sz="0" w:space="0" w:color="auto"/>
        <w:right w:val="none" w:sz="0" w:space="0" w:color="auto"/>
      </w:divBdr>
    </w:div>
    <w:div w:id="688525238">
      <w:bodyDiv w:val="1"/>
      <w:marLeft w:val="0"/>
      <w:marRight w:val="0"/>
      <w:marTop w:val="0"/>
      <w:marBottom w:val="0"/>
      <w:divBdr>
        <w:top w:val="none" w:sz="0" w:space="0" w:color="auto"/>
        <w:left w:val="none" w:sz="0" w:space="0" w:color="auto"/>
        <w:bottom w:val="none" w:sz="0" w:space="0" w:color="auto"/>
        <w:right w:val="none" w:sz="0" w:space="0" w:color="auto"/>
      </w:divBdr>
    </w:div>
    <w:div w:id="694967758">
      <w:bodyDiv w:val="1"/>
      <w:marLeft w:val="0"/>
      <w:marRight w:val="0"/>
      <w:marTop w:val="0"/>
      <w:marBottom w:val="0"/>
      <w:divBdr>
        <w:top w:val="none" w:sz="0" w:space="0" w:color="auto"/>
        <w:left w:val="none" w:sz="0" w:space="0" w:color="auto"/>
        <w:bottom w:val="none" w:sz="0" w:space="0" w:color="auto"/>
        <w:right w:val="none" w:sz="0" w:space="0" w:color="auto"/>
      </w:divBdr>
      <w:divsChild>
        <w:div w:id="1345784487">
          <w:marLeft w:val="-27"/>
          <w:marRight w:val="0"/>
          <w:marTop w:val="0"/>
          <w:marBottom w:val="0"/>
          <w:divBdr>
            <w:top w:val="none" w:sz="0" w:space="0" w:color="auto"/>
            <w:left w:val="none" w:sz="0" w:space="0" w:color="auto"/>
            <w:bottom w:val="none" w:sz="0" w:space="0" w:color="auto"/>
            <w:right w:val="none" w:sz="0" w:space="0" w:color="auto"/>
          </w:divBdr>
        </w:div>
        <w:div w:id="547493629">
          <w:marLeft w:val="-27"/>
          <w:marRight w:val="0"/>
          <w:marTop w:val="0"/>
          <w:marBottom w:val="0"/>
          <w:divBdr>
            <w:top w:val="none" w:sz="0" w:space="0" w:color="auto"/>
            <w:left w:val="none" w:sz="0" w:space="0" w:color="auto"/>
            <w:bottom w:val="none" w:sz="0" w:space="0" w:color="auto"/>
            <w:right w:val="none" w:sz="0" w:space="0" w:color="auto"/>
          </w:divBdr>
        </w:div>
        <w:div w:id="164974709">
          <w:marLeft w:val="-27"/>
          <w:marRight w:val="0"/>
          <w:marTop w:val="0"/>
          <w:marBottom w:val="0"/>
          <w:divBdr>
            <w:top w:val="none" w:sz="0" w:space="0" w:color="auto"/>
            <w:left w:val="none" w:sz="0" w:space="0" w:color="auto"/>
            <w:bottom w:val="none" w:sz="0" w:space="0" w:color="auto"/>
            <w:right w:val="none" w:sz="0" w:space="0" w:color="auto"/>
          </w:divBdr>
        </w:div>
      </w:divsChild>
    </w:div>
    <w:div w:id="697393066">
      <w:bodyDiv w:val="1"/>
      <w:marLeft w:val="0"/>
      <w:marRight w:val="0"/>
      <w:marTop w:val="0"/>
      <w:marBottom w:val="0"/>
      <w:divBdr>
        <w:top w:val="none" w:sz="0" w:space="0" w:color="auto"/>
        <w:left w:val="none" w:sz="0" w:space="0" w:color="auto"/>
        <w:bottom w:val="none" w:sz="0" w:space="0" w:color="auto"/>
        <w:right w:val="none" w:sz="0" w:space="0" w:color="auto"/>
      </w:divBdr>
    </w:div>
    <w:div w:id="711927412">
      <w:bodyDiv w:val="1"/>
      <w:marLeft w:val="0"/>
      <w:marRight w:val="0"/>
      <w:marTop w:val="0"/>
      <w:marBottom w:val="0"/>
      <w:divBdr>
        <w:top w:val="none" w:sz="0" w:space="0" w:color="auto"/>
        <w:left w:val="none" w:sz="0" w:space="0" w:color="auto"/>
        <w:bottom w:val="none" w:sz="0" w:space="0" w:color="auto"/>
        <w:right w:val="none" w:sz="0" w:space="0" w:color="auto"/>
      </w:divBdr>
    </w:div>
    <w:div w:id="716709844">
      <w:bodyDiv w:val="1"/>
      <w:marLeft w:val="0"/>
      <w:marRight w:val="0"/>
      <w:marTop w:val="0"/>
      <w:marBottom w:val="0"/>
      <w:divBdr>
        <w:top w:val="none" w:sz="0" w:space="0" w:color="auto"/>
        <w:left w:val="none" w:sz="0" w:space="0" w:color="auto"/>
        <w:bottom w:val="none" w:sz="0" w:space="0" w:color="auto"/>
        <w:right w:val="none" w:sz="0" w:space="0" w:color="auto"/>
      </w:divBdr>
    </w:div>
    <w:div w:id="720325562">
      <w:bodyDiv w:val="1"/>
      <w:marLeft w:val="0"/>
      <w:marRight w:val="0"/>
      <w:marTop w:val="0"/>
      <w:marBottom w:val="0"/>
      <w:divBdr>
        <w:top w:val="none" w:sz="0" w:space="0" w:color="auto"/>
        <w:left w:val="none" w:sz="0" w:space="0" w:color="auto"/>
        <w:bottom w:val="none" w:sz="0" w:space="0" w:color="auto"/>
        <w:right w:val="none" w:sz="0" w:space="0" w:color="auto"/>
      </w:divBdr>
    </w:div>
    <w:div w:id="727461777">
      <w:bodyDiv w:val="1"/>
      <w:marLeft w:val="0"/>
      <w:marRight w:val="0"/>
      <w:marTop w:val="0"/>
      <w:marBottom w:val="0"/>
      <w:divBdr>
        <w:top w:val="none" w:sz="0" w:space="0" w:color="auto"/>
        <w:left w:val="none" w:sz="0" w:space="0" w:color="auto"/>
        <w:bottom w:val="none" w:sz="0" w:space="0" w:color="auto"/>
        <w:right w:val="none" w:sz="0" w:space="0" w:color="auto"/>
      </w:divBdr>
      <w:divsChild>
        <w:div w:id="1855916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305688">
              <w:marLeft w:val="0"/>
              <w:marRight w:val="0"/>
              <w:marTop w:val="0"/>
              <w:marBottom w:val="0"/>
              <w:divBdr>
                <w:top w:val="none" w:sz="0" w:space="0" w:color="auto"/>
                <w:left w:val="none" w:sz="0" w:space="0" w:color="auto"/>
                <w:bottom w:val="none" w:sz="0" w:space="0" w:color="auto"/>
                <w:right w:val="none" w:sz="0" w:space="0" w:color="auto"/>
              </w:divBdr>
              <w:divsChild>
                <w:div w:id="1812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91535">
      <w:bodyDiv w:val="1"/>
      <w:marLeft w:val="0"/>
      <w:marRight w:val="0"/>
      <w:marTop w:val="0"/>
      <w:marBottom w:val="0"/>
      <w:divBdr>
        <w:top w:val="none" w:sz="0" w:space="0" w:color="auto"/>
        <w:left w:val="none" w:sz="0" w:space="0" w:color="auto"/>
        <w:bottom w:val="none" w:sz="0" w:space="0" w:color="auto"/>
        <w:right w:val="none" w:sz="0" w:space="0" w:color="auto"/>
      </w:divBdr>
    </w:div>
    <w:div w:id="739518171">
      <w:bodyDiv w:val="1"/>
      <w:marLeft w:val="0"/>
      <w:marRight w:val="0"/>
      <w:marTop w:val="0"/>
      <w:marBottom w:val="0"/>
      <w:divBdr>
        <w:top w:val="none" w:sz="0" w:space="0" w:color="auto"/>
        <w:left w:val="none" w:sz="0" w:space="0" w:color="auto"/>
        <w:bottom w:val="none" w:sz="0" w:space="0" w:color="auto"/>
        <w:right w:val="none" w:sz="0" w:space="0" w:color="auto"/>
      </w:divBdr>
    </w:div>
    <w:div w:id="740568647">
      <w:bodyDiv w:val="1"/>
      <w:marLeft w:val="0"/>
      <w:marRight w:val="0"/>
      <w:marTop w:val="0"/>
      <w:marBottom w:val="0"/>
      <w:divBdr>
        <w:top w:val="none" w:sz="0" w:space="0" w:color="auto"/>
        <w:left w:val="none" w:sz="0" w:space="0" w:color="auto"/>
        <w:bottom w:val="none" w:sz="0" w:space="0" w:color="auto"/>
        <w:right w:val="none" w:sz="0" w:space="0" w:color="auto"/>
      </w:divBdr>
    </w:div>
    <w:div w:id="743381317">
      <w:bodyDiv w:val="1"/>
      <w:marLeft w:val="0"/>
      <w:marRight w:val="0"/>
      <w:marTop w:val="0"/>
      <w:marBottom w:val="0"/>
      <w:divBdr>
        <w:top w:val="none" w:sz="0" w:space="0" w:color="auto"/>
        <w:left w:val="none" w:sz="0" w:space="0" w:color="auto"/>
        <w:bottom w:val="none" w:sz="0" w:space="0" w:color="auto"/>
        <w:right w:val="none" w:sz="0" w:space="0" w:color="auto"/>
      </w:divBdr>
    </w:div>
    <w:div w:id="748815987">
      <w:bodyDiv w:val="1"/>
      <w:marLeft w:val="0"/>
      <w:marRight w:val="0"/>
      <w:marTop w:val="0"/>
      <w:marBottom w:val="0"/>
      <w:divBdr>
        <w:top w:val="none" w:sz="0" w:space="0" w:color="auto"/>
        <w:left w:val="none" w:sz="0" w:space="0" w:color="auto"/>
        <w:bottom w:val="none" w:sz="0" w:space="0" w:color="auto"/>
        <w:right w:val="none" w:sz="0" w:space="0" w:color="auto"/>
      </w:divBdr>
      <w:divsChild>
        <w:div w:id="1274824602">
          <w:blockQuote w:val="1"/>
          <w:marLeft w:val="0"/>
          <w:marRight w:val="0"/>
          <w:marTop w:val="0"/>
          <w:marBottom w:val="375"/>
          <w:divBdr>
            <w:top w:val="none" w:sz="0" w:space="0" w:color="auto"/>
            <w:left w:val="none" w:sz="0" w:space="0" w:color="auto"/>
            <w:bottom w:val="none" w:sz="0" w:space="0" w:color="auto"/>
            <w:right w:val="none" w:sz="0" w:space="0" w:color="auto"/>
          </w:divBdr>
          <w:divsChild>
            <w:div w:id="1722363636">
              <w:marLeft w:val="750"/>
              <w:marRight w:val="0"/>
              <w:marTop w:val="0"/>
              <w:marBottom w:val="0"/>
              <w:divBdr>
                <w:top w:val="none" w:sz="0" w:space="0" w:color="auto"/>
                <w:left w:val="single" w:sz="18" w:space="11" w:color="B7CED1"/>
                <w:bottom w:val="none" w:sz="0" w:space="0" w:color="auto"/>
                <w:right w:val="none" w:sz="0" w:space="0" w:color="auto"/>
              </w:divBdr>
            </w:div>
          </w:divsChild>
        </w:div>
        <w:div w:id="11222616">
          <w:blockQuote w:val="1"/>
          <w:marLeft w:val="0"/>
          <w:marRight w:val="0"/>
          <w:marTop w:val="0"/>
          <w:marBottom w:val="375"/>
          <w:divBdr>
            <w:top w:val="none" w:sz="0" w:space="0" w:color="auto"/>
            <w:left w:val="none" w:sz="0" w:space="0" w:color="auto"/>
            <w:bottom w:val="none" w:sz="0" w:space="0" w:color="auto"/>
            <w:right w:val="none" w:sz="0" w:space="0" w:color="auto"/>
          </w:divBdr>
          <w:divsChild>
            <w:div w:id="1936671712">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755976044">
      <w:bodyDiv w:val="1"/>
      <w:marLeft w:val="0"/>
      <w:marRight w:val="0"/>
      <w:marTop w:val="0"/>
      <w:marBottom w:val="0"/>
      <w:divBdr>
        <w:top w:val="none" w:sz="0" w:space="0" w:color="auto"/>
        <w:left w:val="none" w:sz="0" w:space="0" w:color="auto"/>
        <w:bottom w:val="none" w:sz="0" w:space="0" w:color="auto"/>
        <w:right w:val="none" w:sz="0" w:space="0" w:color="auto"/>
      </w:divBdr>
    </w:div>
    <w:div w:id="759907976">
      <w:bodyDiv w:val="1"/>
      <w:marLeft w:val="0"/>
      <w:marRight w:val="0"/>
      <w:marTop w:val="0"/>
      <w:marBottom w:val="0"/>
      <w:divBdr>
        <w:top w:val="none" w:sz="0" w:space="0" w:color="auto"/>
        <w:left w:val="none" w:sz="0" w:space="0" w:color="auto"/>
        <w:bottom w:val="none" w:sz="0" w:space="0" w:color="auto"/>
        <w:right w:val="none" w:sz="0" w:space="0" w:color="auto"/>
      </w:divBdr>
    </w:div>
    <w:div w:id="760757828">
      <w:bodyDiv w:val="1"/>
      <w:marLeft w:val="0"/>
      <w:marRight w:val="0"/>
      <w:marTop w:val="0"/>
      <w:marBottom w:val="0"/>
      <w:divBdr>
        <w:top w:val="none" w:sz="0" w:space="0" w:color="auto"/>
        <w:left w:val="none" w:sz="0" w:space="0" w:color="auto"/>
        <w:bottom w:val="none" w:sz="0" w:space="0" w:color="auto"/>
        <w:right w:val="none" w:sz="0" w:space="0" w:color="auto"/>
      </w:divBdr>
    </w:div>
    <w:div w:id="764614200">
      <w:bodyDiv w:val="1"/>
      <w:marLeft w:val="0"/>
      <w:marRight w:val="0"/>
      <w:marTop w:val="0"/>
      <w:marBottom w:val="0"/>
      <w:divBdr>
        <w:top w:val="none" w:sz="0" w:space="0" w:color="auto"/>
        <w:left w:val="none" w:sz="0" w:space="0" w:color="auto"/>
        <w:bottom w:val="none" w:sz="0" w:space="0" w:color="auto"/>
        <w:right w:val="none" w:sz="0" w:space="0" w:color="auto"/>
      </w:divBdr>
    </w:div>
    <w:div w:id="767238870">
      <w:bodyDiv w:val="1"/>
      <w:marLeft w:val="0"/>
      <w:marRight w:val="0"/>
      <w:marTop w:val="0"/>
      <w:marBottom w:val="0"/>
      <w:divBdr>
        <w:top w:val="none" w:sz="0" w:space="0" w:color="auto"/>
        <w:left w:val="none" w:sz="0" w:space="0" w:color="auto"/>
        <w:bottom w:val="none" w:sz="0" w:space="0" w:color="auto"/>
        <w:right w:val="none" w:sz="0" w:space="0" w:color="auto"/>
      </w:divBdr>
    </w:div>
    <w:div w:id="770206783">
      <w:bodyDiv w:val="1"/>
      <w:marLeft w:val="0"/>
      <w:marRight w:val="0"/>
      <w:marTop w:val="0"/>
      <w:marBottom w:val="0"/>
      <w:divBdr>
        <w:top w:val="none" w:sz="0" w:space="0" w:color="auto"/>
        <w:left w:val="none" w:sz="0" w:space="0" w:color="auto"/>
        <w:bottom w:val="none" w:sz="0" w:space="0" w:color="auto"/>
        <w:right w:val="none" w:sz="0" w:space="0" w:color="auto"/>
      </w:divBdr>
    </w:div>
    <w:div w:id="773940691">
      <w:bodyDiv w:val="1"/>
      <w:marLeft w:val="0"/>
      <w:marRight w:val="0"/>
      <w:marTop w:val="0"/>
      <w:marBottom w:val="0"/>
      <w:divBdr>
        <w:top w:val="none" w:sz="0" w:space="0" w:color="auto"/>
        <w:left w:val="none" w:sz="0" w:space="0" w:color="auto"/>
        <w:bottom w:val="none" w:sz="0" w:space="0" w:color="auto"/>
        <w:right w:val="none" w:sz="0" w:space="0" w:color="auto"/>
      </w:divBdr>
    </w:div>
    <w:div w:id="775977338">
      <w:bodyDiv w:val="1"/>
      <w:marLeft w:val="0"/>
      <w:marRight w:val="0"/>
      <w:marTop w:val="0"/>
      <w:marBottom w:val="0"/>
      <w:divBdr>
        <w:top w:val="none" w:sz="0" w:space="0" w:color="auto"/>
        <w:left w:val="none" w:sz="0" w:space="0" w:color="auto"/>
        <w:bottom w:val="none" w:sz="0" w:space="0" w:color="auto"/>
        <w:right w:val="none" w:sz="0" w:space="0" w:color="auto"/>
      </w:divBdr>
      <w:divsChild>
        <w:div w:id="1518732660">
          <w:marLeft w:val="-225"/>
          <w:marRight w:val="-225"/>
          <w:marTop w:val="0"/>
          <w:marBottom w:val="0"/>
          <w:divBdr>
            <w:top w:val="none" w:sz="0" w:space="0" w:color="auto"/>
            <w:left w:val="none" w:sz="0" w:space="0" w:color="auto"/>
            <w:bottom w:val="none" w:sz="0" w:space="0" w:color="auto"/>
            <w:right w:val="none" w:sz="0" w:space="0" w:color="auto"/>
          </w:divBdr>
          <w:divsChild>
            <w:div w:id="477039566">
              <w:marLeft w:val="0"/>
              <w:marRight w:val="0"/>
              <w:marTop w:val="0"/>
              <w:marBottom w:val="0"/>
              <w:divBdr>
                <w:top w:val="none" w:sz="0" w:space="0" w:color="auto"/>
                <w:left w:val="none" w:sz="0" w:space="0" w:color="auto"/>
                <w:bottom w:val="none" w:sz="0" w:space="0" w:color="auto"/>
                <w:right w:val="none" w:sz="0" w:space="0" w:color="auto"/>
              </w:divBdr>
              <w:divsChild>
                <w:div w:id="855922795">
                  <w:marLeft w:val="0"/>
                  <w:marRight w:val="0"/>
                  <w:marTop w:val="0"/>
                  <w:marBottom w:val="0"/>
                  <w:divBdr>
                    <w:top w:val="none" w:sz="0" w:space="0" w:color="auto"/>
                    <w:left w:val="none" w:sz="0" w:space="0" w:color="auto"/>
                    <w:bottom w:val="none" w:sz="0" w:space="0" w:color="auto"/>
                    <w:right w:val="none" w:sz="0" w:space="0" w:color="auto"/>
                  </w:divBdr>
                  <w:divsChild>
                    <w:div w:id="1937597121">
                      <w:marLeft w:val="0"/>
                      <w:marRight w:val="0"/>
                      <w:marTop w:val="0"/>
                      <w:marBottom w:val="0"/>
                      <w:divBdr>
                        <w:top w:val="none" w:sz="0" w:space="0" w:color="auto"/>
                        <w:left w:val="none" w:sz="0" w:space="0" w:color="auto"/>
                        <w:bottom w:val="none" w:sz="0" w:space="0" w:color="auto"/>
                        <w:right w:val="none" w:sz="0" w:space="0" w:color="auto"/>
                      </w:divBdr>
                      <w:divsChild>
                        <w:div w:id="386219976">
                          <w:marLeft w:val="0"/>
                          <w:marRight w:val="0"/>
                          <w:marTop w:val="0"/>
                          <w:marBottom w:val="300"/>
                          <w:divBdr>
                            <w:top w:val="none" w:sz="0" w:space="0" w:color="auto"/>
                            <w:left w:val="none" w:sz="0" w:space="0" w:color="auto"/>
                            <w:bottom w:val="none" w:sz="0" w:space="0" w:color="auto"/>
                            <w:right w:val="none" w:sz="0" w:space="0" w:color="auto"/>
                          </w:divBdr>
                          <w:divsChild>
                            <w:div w:id="576020417">
                              <w:marLeft w:val="0"/>
                              <w:marRight w:val="0"/>
                              <w:marTop w:val="0"/>
                              <w:marBottom w:val="0"/>
                              <w:divBdr>
                                <w:top w:val="none" w:sz="0" w:space="0" w:color="auto"/>
                                <w:left w:val="none" w:sz="0" w:space="0" w:color="auto"/>
                                <w:bottom w:val="none" w:sz="0" w:space="0" w:color="auto"/>
                                <w:right w:val="none" w:sz="0" w:space="0" w:color="auto"/>
                              </w:divBdr>
                              <w:divsChild>
                                <w:div w:id="1397121635">
                                  <w:marLeft w:val="0"/>
                                  <w:marRight w:val="0"/>
                                  <w:marTop w:val="0"/>
                                  <w:marBottom w:val="0"/>
                                  <w:divBdr>
                                    <w:top w:val="none" w:sz="0" w:space="0" w:color="auto"/>
                                    <w:left w:val="none" w:sz="0" w:space="0" w:color="auto"/>
                                    <w:bottom w:val="none" w:sz="0" w:space="0" w:color="auto"/>
                                    <w:right w:val="none" w:sz="0" w:space="0" w:color="auto"/>
                                  </w:divBdr>
                                  <w:divsChild>
                                    <w:div w:id="1403138557">
                                      <w:marLeft w:val="0"/>
                                      <w:marRight w:val="0"/>
                                      <w:marTop w:val="0"/>
                                      <w:marBottom w:val="0"/>
                                      <w:divBdr>
                                        <w:top w:val="none" w:sz="0" w:space="0" w:color="auto"/>
                                        <w:left w:val="none" w:sz="0" w:space="0" w:color="auto"/>
                                        <w:bottom w:val="none" w:sz="0" w:space="0" w:color="auto"/>
                                        <w:right w:val="none" w:sz="0" w:space="0" w:color="auto"/>
                                      </w:divBdr>
                                      <w:divsChild>
                                        <w:div w:id="300696546">
                                          <w:marLeft w:val="0"/>
                                          <w:marRight w:val="0"/>
                                          <w:marTop w:val="0"/>
                                          <w:marBottom w:val="0"/>
                                          <w:divBdr>
                                            <w:top w:val="none" w:sz="0" w:space="0" w:color="auto"/>
                                            <w:left w:val="none" w:sz="0" w:space="0" w:color="auto"/>
                                            <w:bottom w:val="dotted" w:sz="6" w:space="0" w:color="C5C3C3"/>
                                            <w:right w:val="none" w:sz="0" w:space="0" w:color="auto"/>
                                          </w:divBdr>
                                          <w:divsChild>
                                            <w:div w:id="738678462">
                                              <w:marLeft w:val="0"/>
                                              <w:marRight w:val="0"/>
                                              <w:marTop w:val="0"/>
                                              <w:marBottom w:val="0"/>
                                              <w:divBdr>
                                                <w:top w:val="none" w:sz="0" w:space="0" w:color="auto"/>
                                                <w:left w:val="none" w:sz="0" w:space="0" w:color="auto"/>
                                                <w:bottom w:val="none" w:sz="0" w:space="0" w:color="auto"/>
                                                <w:right w:val="none" w:sz="0" w:space="0" w:color="auto"/>
                                              </w:divBdr>
                                              <w:divsChild>
                                                <w:div w:id="283775305">
                                                  <w:marLeft w:val="0"/>
                                                  <w:marRight w:val="0"/>
                                                  <w:marTop w:val="0"/>
                                                  <w:marBottom w:val="0"/>
                                                  <w:divBdr>
                                                    <w:top w:val="none" w:sz="0" w:space="0" w:color="auto"/>
                                                    <w:left w:val="none" w:sz="0" w:space="0" w:color="auto"/>
                                                    <w:bottom w:val="none" w:sz="0" w:space="0" w:color="auto"/>
                                                    <w:right w:val="none" w:sz="0" w:space="0" w:color="auto"/>
                                                  </w:divBdr>
                                                  <w:divsChild>
                                                    <w:div w:id="1895891551">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sChild>
                                                            <w:div w:id="6478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28290">
                                              <w:marLeft w:val="0"/>
                                              <w:marRight w:val="0"/>
                                              <w:marTop w:val="0"/>
                                              <w:marBottom w:val="0"/>
                                              <w:divBdr>
                                                <w:top w:val="none" w:sz="0" w:space="0" w:color="auto"/>
                                                <w:left w:val="none" w:sz="0" w:space="0" w:color="auto"/>
                                                <w:bottom w:val="none" w:sz="0" w:space="0" w:color="auto"/>
                                                <w:right w:val="none" w:sz="0" w:space="0" w:color="auto"/>
                                              </w:divBdr>
                                              <w:divsChild>
                                                <w:div w:id="1241410242">
                                                  <w:marLeft w:val="0"/>
                                                  <w:marRight w:val="0"/>
                                                  <w:marTop w:val="0"/>
                                                  <w:marBottom w:val="0"/>
                                                  <w:divBdr>
                                                    <w:top w:val="none" w:sz="0" w:space="0" w:color="auto"/>
                                                    <w:left w:val="none" w:sz="0" w:space="0" w:color="auto"/>
                                                    <w:bottom w:val="none" w:sz="0" w:space="0" w:color="auto"/>
                                                    <w:right w:val="none" w:sz="0" w:space="0" w:color="auto"/>
                                                  </w:divBdr>
                                                  <w:divsChild>
                                                    <w:div w:id="16070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06537">
                                          <w:marLeft w:val="60"/>
                                          <w:marRight w:val="0"/>
                                          <w:marTop w:val="75"/>
                                          <w:marBottom w:val="0"/>
                                          <w:divBdr>
                                            <w:top w:val="none" w:sz="0" w:space="0" w:color="auto"/>
                                            <w:left w:val="none" w:sz="0" w:space="0" w:color="auto"/>
                                            <w:bottom w:val="none" w:sz="0" w:space="0" w:color="auto"/>
                                            <w:right w:val="none" w:sz="0" w:space="0" w:color="auto"/>
                                          </w:divBdr>
                                          <w:divsChild>
                                            <w:div w:id="169490807">
                                              <w:marLeft w:val="0"/>
                                              <w:marRight w:val="0"/>
                                              <w:marTop w:val="0"/>
                                              <w:marBottom w:val="0"/>
                                              <w:divBdr>
                                                <w:top w:val="none" w:sz="0" w:space="0" w:color="auto"/>
                                                <w:left w:val="none" w:sz="0" w:space="0" w:color="auto"/>
                                                <w:bottom w:val="none" w:sz="0" w:space="0" w:color="auto"/>
                                                <w:right w:val="none" w:sz="0" w:space="0" w:color="auto"/>
                                              </w:divBdr>
                                              <w:divsChild>
                                                <w:div w:id="13282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8478">
                                          <w:marLeft w:val="0"/>
                                          <w:marRight w:val="0"/>
                                          <w:marTop w:val="0"/>
                                          <w:marBottom w:val="120"/>
                                          <w:divBdr>
                                            <w:top w:val="none" w:sz="0" w:space="0" w:color="auto"/>
                                            <w:left w:val="none" w:sz="0" w:space="0" w:color="auto"/>
                                            <w:bottom w:val="none" w:sz="0" w:space="0" w:color="auto"/>
                                            <w:right w:val="none" w:sz="0" w:space="0" w:color="auto"/>
                                          </w:divBdr>
                                          <w:divsChild>
                                            <w:div w:id="1991784323">
                                              <w:marLeft w:val="0"/>
                                              <w:marRight w:val="0"/>
                                              <w:marTop w:val="0"/>
                                              <w:marBottom w:val="0"/>
                                              <w:divBdr>
                                                <w:top w:val="none" w:sz="0" w:space="0" w:color="auto"/>
                                                <w:left w:val="none" w:sz="0" w:space="0" w:color="auto"/>
                                                <w:bottom w:val="none" w:sz="0" w:space="0" w:color="auto"/>
                                                <w:right w:val="none" w:sz="0" w:space="0" w:color="auto"/>
                                              </w:divBdr>
                                              <w:divsChild>
                                                <w:div w:id="19253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482318">
      <w:bodyDiv w:val="1"/>
      <w:marLeft w:val="0"/>
      <w:marRight w:val="0"/>
      <w:marTop w:val="0"/>
      <w:marBottom w:val="0"/>
      <w:divBdr>
        <w:top w:val="none" w:sz="0" w:space="0" w:color="auto"/>
        <w:left w:val="none" w:sz="0" w:space="0" w:color="auto"/>
        <w:bottom w:val="none" w:sz="0" w:space="0" w:color="auto"/>
        <w:right w:val="none" w:sz="0" w:space="0" w:color="auto"/>
      </w:divBdr>
    </w:div>
    <w:div w:id="778335277">
      <w:bodyDiv w:val="1"/>
      <w:marLeft w:val="0"/>
      <w:marRight w:val="0"/>
      <w:marTop w:val="0"/>
      <w:marBottom w:val="0"/>
      <w:divBdr>
        <w:top w:val="none" w:sz="0" w:space="0" w:color="auto"/>
        <w:left w:val="none" w:sz="0" w:space="0" w:color="auto"/>
        <w:bottom w:val="none" w:sz="0" w:space="0" w:color="auto"/>
        <w:right w:val="none" w:sz="0" w:space="0" w:color="auto"/>
      </w:divBdr>
    </w:div>
    <w:div w:id="782921855">
      <w:bodyDiv w:val="1"/>
      <w:marLeft w:val="0"/>
      <w:marRight w:val="0"/>
      <w:marTop w:val="0"/>
      <w:marBottom w:val="0"/>
      <w:divBdr>
        <w:top w:val="none" w:sz="0" w:space="0" w:color="auto"/>
        <w:left w:val="none" w:sz="0" w:space="0" w:color="auto"/>
        <w:bottom w:val="none" w:sz="0" w:space="0" w:color="auto"/>
        <w:right w:val="none" w:sz="0" w:space="0" w:color="auto"/>
      </w:divBdr>
    </w:div>
    <w:div w:id="784151757">
      <w:bodyDiv w:val="1"/>
      <w:marLeft w:val="0"/>
      <w:marRight w:val="0"/>
      <w:marTop w:val="0"/>
      <w:marBottom w:val="0"/>
      <w:divBdr>
        <w:top w:val="none" w:sz="0" w:space="0" w:color="auto"/>
        <w:left w:val="none" w:sz="0" w:space="0" w:color="auto"/>
        <w:bottom w:val="none" w:sz="0" w:space="0" w:color="auto"/>
        <w:right w:val="none" w:sz="0" w:space="0" w:color="auto"/>
      </w:divBdr>
    </w:div>
    <w:div w:id="785386167">
      <w:bodyDiv w:val="1"/>
      <w:marLeft w:val="0"/>
      <w:marRight w:val="0"/>
      <w:marTop w:val="0"/>
      <w:marBottom w:val="0"/>
      <w:divBdr>
        <w:top w:val="none" w:sz="0" w:space="0" w:color="auto"/>
        <w:left w:val="none" w:sz="0" w:space="0" w:color="auto"/>
        <w:bottom w:val="none" w:sz="0" w:space="0" w:color="auto"/>
        <w:right w:val="none" w:sz="0" w:space="0" w:color="auto"/>
      </w:divBdr>
    </w:div>
    <w:div w:id="786971657">
      <w:bodyDiv w:val="1"/>
      <w:marLeft w:val="0"/>
      <w:marRight w:val="0"/>
      <w:marTop w:val="0"/>
      <w:marBottom w:val="0"/>
      <w:divBdr>
        <w:top w:val="none" w:sz="0" w:space="0" w:color="auto"/>
        <w:left w:val="none" w:sz="0" w:space="0" w:color="auto"/>
        <w:bottom w:val="none" w:sz="0" w:space="0" w:color="auto"/>
        <w:right w:val="none" w:sz="0" w:space="0" w:color="auto"/>
      </w:divBdr>
    </w:div>
    <w:div w:id="803042263">
      <w:bodyDiv w:val="1"/>
      <w:marLeft w:val="0"/>
      <w:marRight w:val="0"/>
      <w:marTop w:val="0"/>
      <w:marBottom w:val="0"/>
      <w:divBdr>
        <w:top w:val="none" w:sz="0" w:space="0" w:color="auto"/>
        <w:left w:val="none" w:sz="0" w:space="0" w:color="auto"/>
        <w:bottom w:val="none" w:sz="0" w:space="0" w:color="auto"/>
        <w:right w:val="none" w:sz="0" w:space="0" w:color="auto"/>
      </w:divBdr>
    </w:div>
    <w:div w:id="809134568">
      <w:bodyDiv w:val="1"/>
      <w:marLeft w:val="0"/>
      <w:marRight w:val="0"/>
      <w:marTop w:val="0"/>
      <w:marBottom w:val="0"/>
      <w:divBdr>
        <w:top w:val="none" w:sz="0" w:space="0" w:color="auto"/>
        <w:left w:val="none" w:sz="0" w:space="0" w:color="auto"/>
        <w:bottom w:val="none" w:sz="0" w:space="0" w:color="auto"/>
        <w:right w:val="none" w:sz="0" w:space="0" w:color="auto"/>
      </w:divBdr>
    </w:div>
    <w:div w:id="810516016">
      <w:bodyDiv w:val="1"/>
      <w:marLeft w:val="0"/>
      <w:marRight w:val="0"/>
      <w:marTop w:val="0"/>
      <w:marBottom w:val="0"/>
      <w:divBdr>
        <w:top w:val="none" w:sz="0" w:space="0" w:color="auto"/>
        <w:left w:val="none" w:sz="0" w:space="0" w:color="auto"/>
        <w:bottom w:val="none" w:sz="0" w:space="0" w:color="auto"/>
        <w:right w:val="none" w:sz="0" w:space="0" w:color="auto"/>
      </w:divBdr>
    </w:div>
    <w:div w:id="813837915">
      <w:bodyDiv w:val="1"/>
      <w:marLeft w:val="0"/>
      <w:marRight w:val="0"/>
      <w:marTop w:val="0"/>
      <w:marBottom w:val="0"/>
      <w:divBdr>
        <w:top w:val="none" w:sz="0" w:space="0" w:color="auto"/>
        <w:left w:val="none" w:sz="0" w:space="0" w:color="auto"/>
        <w:bottom w:val="none" w:sz="0" w:space="0" w:color="auto"/>
        <w:right w:val="none" w:sz="0" w:space="0" w:color="auto"/>
      </w:divBdr>
    </w:div>
    <w:div w:id="815489171">
      <w:bodyDiv w:val="1"/>
      <w:marLeft w:val="0"/>
      <w:marRight w:val="0"/>
      <w:marTop w:val="0"/>
      <w:marBottom w:val="0"/>
      <w:divBdr>
        <w:top w:val="none" w:sz="0" w:space="0" w:color="auto"/>
        <w:left w:val="none" w:sz="0" w:space="0" w:color="auto"/>
        <w:bottom w:val="none" w:sz="0" w:space="0" w:color="auto"/>
        <w:right w:val="none" w:sz="0" w:space="0" w:color="auto"/>
      </w:divBdr>
    </w:div>
    <w:div w:id="815801899">
      <w:bodyDiv w:val="1"/>
      <w:marLeft w:val="0"/>
      <w:marRight w:val="0"/>
      <w:marTop w:val="0"/>
      <w:marBottom w:val="0"/>
      <w:divBdr>
        <w:top w:val="none" w:sz="0" w:space="0" w:color="auto"/>
        <w:left w:val="none" w:sz="0" w:space="0" w:color="auto"/>
        <w:bottom w:val="none" w:sz="0" w:space="0" w:color="auto"/>
        <w:right w:val="none" w:sz="0" w:space="0" w:color="auto"/>
      </w:divBdr>
    </w:div>
    <w:div w:id="816262546">
      <w:bodyDiv w:val="1"/>
      <w:marLeft w:val="0"/>
      <w:marRight w:val="0"/>
      <w:marTop w:val="0"/>
      <w:marBottom w:val="0"/>
      <w:divBdr>
        <w:top w:val="none" w:sz="0" w:space="0" w:color="auto"/>
        <w:left w:val="none" w:sz="0" w:space="0" w:color="auto"/>
        <w:bottom w:val="none" w:sz="0" w:space="0" w:color="auto"/>
        <w:right w:val="none" w:sz="0" w:space="0" w:color="auto"/>
      </w:divBdr>
    </w:div>
    <w:div w:id="823083244">
      <w:bodyDiv w:val="1"/>
      <w:marLeft w:val="0"/>
      <w:marRight w:val="0"/>
      <w:marTop w:val="0"/>
      <w:marBottom w:val="0"/>
      <w:divBdr>
        <w:top w:val="none" w:sz="0" w:space="0" w:color="auto"/>
        <w:left w:val="none" w:sz="0" w:space="0" w:color="auto"/>
        <w:bottom w:val="none" w:sz="0" w:space="0" w:color="auto"/>
        <w:right w:val="none" w:sz="0" w:space="0" w:color="auto"/>
      </w:divBdr>
    </w:div>
    <w:div w:id="828911928">
      <w:bodyDiv w:val="1"/>
      <w:marLeft w:val="0"/>
      <w:marRight w:val="0"/>
      <w:marTop w:val="0"/>
      <w:marBottom w:val="0"/>
      <w:divBdr>
        <w:top w:val="none" w:sz="0" w:space="0" w:color="auto"/>
        <w:left w:val="none" w:sz="0" w:space="0" w:color="auto"/>
        <w:bottom w:val="none" w:sz="0" w:space="0" w:color="auto"/>
        <w:right w:val="none" w:sz="0" w:space="0" w:color="auto"/>
      </w:divBdr>
      <w:divsChild>
        <w:div w:id="110053956">
          <w:marLeft w:val="0"/>
          <w:marRight w:val="0"/>
          <w:marTop w:val="0"/>
          <w:marBottom w:val="0"/>
          <w:divBdr>
            <w:top w:val="none" w:sz="0" w:space="0" w:color="auto"/>
            <w:left w:val="none" w:sz="0" w:space="0" w:color="auto"/>
            <w:bottom w:val="none" w:sz="0" w:space="0" w:color="auto"/>
            <w:right w:val="none" w:sz="0" w:space="0" w:color="auto"/>
          </w:divBdr>
        </w:div>
      </w:divsChild>
    </w:div>
    <w:div w:id="845482957">
      <w:bodyDiv w:val="1"/>
      <w:marLeft w:val="0"/>
      <w:marRight w:val="0"/>
      <w:marTop w:val="0"/>
      <w:marBottom w:val="0"/>
      <w:divBdr>
        <w:top w:val="none" w:sz="0" w:space="0" w:color="auto"/>
        <w:left w:val="none" w:sz="0" w:space="0" w:color="auto"/>
        <w:bottom w:val="none" w:sz="0" w:space="0" w:color="auto"/>
        <w:right w:val="none" w:sz="0" w:space="0" w:color="auto"/>
      </w:divBdr>
    </w:div>
    <w:div w:id="850024830">
      <w:bodyDiv w:val="1"/>
      <w:marLeft w:val="0"/>
      <w:marRight w:val="0"/>
      <w:marTop w:val="0"/>
      <w:marBottom w:val="0"/>
      <w:divBdr>
        <w:top w:val="none" w:sz="0" w:space="0" w:color="auto"/>
        <w:left w:val="none" w:sz="0" w:space="0" w:color="auto"/>
        <w:bottom w:val="none" w:sz="0" w:space="0" w:color="auto"/>
        <w:right w:val="none" w:sz="0" w:space="0" w:color="auto"/>
      </w:divBdr>
    </w:div>
    <w:div w:id="851651815">
      <w:bodyDiv w:val="1"/>
      <w:marLeft w:val="0"/>
      <w:marRight w:val="0"/>
      <w:marTop w:val="0"/>
      <w:marBottom w:val="0"/>
      <w:divBdr>
        <w:top w:val="none" w:sz="0" w:space="0" w:color="auto"/>
        <w:left w:val="none" w:sz="0" w:space="0" w:color="auto"/>
        <w:bottom w:val="none" w:sz="0" w:space="0" w:color="auto"/>
        <w:right w:val="none" w:sz="0" w:space="0" w:color="auto"/>
      </w:divBdr>
    </w:div>
    <w:div w:id="856424845">
      <w:bodyDiv w:val="1"/>
      <w:marLeft w:val="0"/>
      <w:marRight w:val="0"/>
      <w:marTop w:val="0"/>
      <w:marBottom w:val="0"/>
      <w:divBdr>
        <w:top w:val="none" w:sz="0" w:space="0" w:color="auto"/>
        <w:left w:val="none" w:sz="0" w:space="0" w:color="auto"/>
        <w:bottom w:val="none" w:sz="0" w:space="0" w:color="auto"/>
        <w:right w:val="none" w:sz="0" w:space="0" w:color="auto"/>
      </w:divBdr>
    </w:div>
    <w:div w:id="862981820">
      <w:bodyDiv w:val="1"/>
      <w:marLeft w:val="0"/>
      <w:marRight w:val="0"/>
      <w:marTop w:val="0"/>
      <w:marBottom w:val="0"/>
      <w:divBdr>
        <w:top w:val="none" w:sz="0" w:space="0" w:color="auto"/>
        <w:left w:val="none" w:sz="0" w:space="0" w:color="auto"/>
        <w:bottom w:val="none" w:sz="0" w:space="0" w:color="auto"/>
        <w:right w:val="none" w:sz="0" w:space="0" w:color="auto"/>
      </w:divBdr>
    </w:div>
    <w:div w:id="875510832">
      <w:bodyDiv w:val="1"/>
      <w:marLeft w:val="0"/>
      <w:marRight w:val="0"/>
      <w:marTop w:val="0"/>
      <w:marBottom w:val="0"/>
      <w:divBdr>
        <w:top w:val="none" w:sz="0" w:space="0" w:color="auto"/>
        <w:left w:val="none" w:sz="0" w:space="0" w:color="auto"/>
        <w:bottom w:val="none" w:sz="0" w:space="0" w:color="auto"/>
        <w:right w:val="none" w:sz="0" w:space="0" w:color="auto"/>
      </w:divBdr>
    </w:div>
    <w:div w:id="878248378">
      <w:bodyDiv w:val="1"/>
      <w:marLeft w:val="0"/>
      <w:marRight w:val="0"/>
      <w:marTop w:val="0"/>
      <w:marBottom w:val="0"/>
      <w:divBdr>
        <w:top w:val="none" w:sz="0" w:space="0" w:color="auto"/>
        <w:left w:val="none" w:sz="0" w:space="0" w:color="auto"/>
        <w:bottom w:val="none" w:sz="0" w:space="0" w:color="auto"/>
        <w:right w:val="none" w:sz="0" w:space="0" w:color="auto"/>
      </w:divBdr>
    </w:div>
    <w:div w:id="882443182">
      <w:bodyDiv w:val="1"/>
      <w:marLeft w:val="0"/>
      <w:marRight w:val="0"/>
      <w:marTop w:val="0"/>
      <w:marBottom w:val="0"/>
      <w:divBdr>
        <w:top w:val="none" w:sz="0" w:space="0" w:color="auto"/>
        <w:left w:val="none" w:sz="0" w:space="0" w:color="auto"/>
        <w:bottom w:val="none" w:sz="0" w:space="0" w:color="auto"/>
        <w:right w:val="none" w:sz="0" w:space="0" w:color="auto"/>
      </w:divBdr>
      <w:divsChild>
        <w:div w:id="211232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5998">
      <w:bodyDiv w:val="1"/>
      <w:marLeft w:val="0"/>
      <w:marRight w:val="0"/>
      <w:marTop w:val="0"/>
      <w:marBottom w:val="0"/>
      <w:divBdr>
        <w:top w:val="none" w:sz="0" w:space="0" w:color="auto"/>
        <w:left w:val="none" w:sz="0" w:space="0" w:color="auto"/>
        <w:bottom w:val="none" w:sz="0" w:space="0" w:color="auto"/>
        <w:right w:val="none" w:sz="0" w:space="0" w:color="auto"/>
      </w:divBdr>
    </w:div>
    <w:div w:id="887913794">
      <w:bodyDiv w:val="1"/>
      <w:marLeft w:val="0"/>
      <w:marRight w:val="0"/>
      <w:marTop w:val="0"/>
      <w:marBottom w:val="0"/>
      <w:divBdr>
        <w:top w:val="none" w:sz="0" w:space="0" w:color="auto"/>
        <w:left w:val="none" w:sz="0" w:space="0" w:color="auto"/>
        <w:bottom w:val="none" w:sz="0" w:space="0" w:color="auto"/>
        <w:right w:val="none" w:sz="0" w:space="0" w:color="auto"/>
      </w:divBdr>
    </w:div>
    <w:div w:id="893351015">
      <w:bodyDiv w:val="1"/>
      <w:marLeft w:val="0"/>
      <w:marRight w:val="0"/>
      <w:marTop w:val="0"/>
      <w:marBottom w:val="0"/>
      <w:divBdr>
        <w:top w:val="none" w:sz="0" w:space="0" w:color="auto"/>
        <w:left w:val="none" w:sz="0" w:space="0" w:color="auto"/>
        <w:bottom w:val="none" w:sz="0" w:space="0" w:color="auto"/>
        <w:right w:val="none" w:sz="0" w:space="0" w:color="auto"/>
      </w:divBdr>
    </w:div>
    <w:div w:id="895773381">
      <w:bodyDiv w:val="1"/>
      <w:marLeft w:val="0"/>
      <w:marRight w:val="0"/>
      <w:marTop w:val="0"/>
      <w:marBottom w:val="0"/>
      <w:divBdr>
        <w:top w:val="none" w:sz="0" w:space="0" w:color="auto"/>
        <w:left w:val="none" w:sz="0" w:space="0" w:color="auto"/>
        <w:bottom w:val="none" w:sz="0" w:space="0" w:color="auto"/>
        <w:right w:val="none" w:sz="0" w:space="0" w:color="auto"/>
      </w:divBdr>
    </w:div>
    <w:div w:id="898635383">
      <w:bodyDiv w:val="1"/>
      <w:marLeft w:val="0"/>
      <w:marRight w:val="0"/>
      <w:marTop w:val="0"/>
      <w:marBottom w:val="0"/>
      <w:divBdr>
        <w:top w:val="none" w:sz="0" w:space="0" w:color="auto"/>
        <w:left w:val="none" w:sz="0" w:space="0" w:color="auto"/>
        <w:bottom w:val="none" w:sz="0" w:space="0" w:color="auto"/>
        <w:right w:val="none" w:sz="0" w:space="0" w:color="auto"/>
      </w:divBdr>
    </w:div>
    <w:div w:id="899285648">
      <w:bodyDiv w:val="1"/>
      <w:marLeft w:val="0"/>
      <w:marRight w:val="0"/>
      <w:marTop w:val="0"/>
      <w:marBottom w:val="0"/>
      <w:divBdr>
        <w:top w:val="none" w:sz="0" w:space="0" w:color="auto"/>
        <w:left w:val="none" w:sz="0" w:space="0" w:color="auto"/>
        <w:bottom w:val="none" w:sz="0" w:space="0" w:color="auto"/>
        <w:right w:val="none" w:sz="0" w:space="0" w:color="auto"/>
      </w:divBdr>
    </w:div>
    <w:div w:id="900603298">
      <w:bodyDiv w:val="1"/>
      <w:marLeft w:val="0"/>
      <w:marRight w:val="0"/>
      <w:marTop w:val="0"/>
      <w:marBottom w:val="0"/>
      <w:divBdr>
        <w:top w:val="none" w:sz="0" w:space="0" w:color="auto"/>
        <w:left w:val="none" w:sz="0" w:space="0" w:color="auto"/>
        <w:bottom w:val="none" w:sz="0" w:space="0" w:color="auto"/>
        <w:right w:val="none" w:sz="0" w:space="0" w:color="auto"/>
      </w:divBdr>
    </w:div>
    <w:div w:id="904536802">
      <w:bodyDiv w:val="1"/>
      <w:marLeft w:val="0"/>
      <w:marRight w:val="0"/>
      <w:marTop w:val="0"/>
      <w:marBottom w:val="0"/>
      <w:divBdr>
        <w:top w:val="none" w:sz="0" w:space="0" w:color="auto"/>
        <w:left w:val="none" w:sz="0" w:space="0" w:color="auto"/>
        <w:bottom w:val="none" w:sz="0" w:space="0" w:color="auto"/>
        <w:right w:val="none" w:sz="0" w:space="0" w:color="auto"/>
      </w:divBdr>
    </w:div>
    <w:div w:id="914820645">
      <w:bodyDiv w:val="1"/>
      <w:marLeft w:val="0"/>
      <w:marRight w:val="0"/>
      <w:marTop w:val="0"/>
      <w:marBottom w:val="0"/>
      <w:divBdr>
        <w:top w:val="none" w:sz="0" w:space="0" w:color="auto"/>
        <w:left w:val="none" w:sz="0" w:space="0" w:color="auto"/>
        <w:bottom w:val="none" w:sz="0" w:space="0" w:color="auto"/>
        <w:right w:val="none" w:sz="0" w:space="0" w:color="auto"/>
      </w:divBdr>
    </w:div>
    <w:div w:id="915282039">
      <w:bodyDiv w:val="1"/>
      <w:marLeft w:val="0"/>
      <w:marRight w:val="0"/>
      <w:marTop w:val="0"/>
      <w:marBottom w:val="0"/>
      <w:divBdr>
        <w:top w:val="none" w:sz="0" w:space="0" w:color="auto"/>
        <w:left w:val="none" w:sz="0" w:space="0" w:color="auto"/>
        <w:bottom w:val="none" w:sz="0" w:space="0" w:color="auto"/>
        <w:right w:val="none" w:sz="0" w:space="0" w:color="auto"/>
      </w:divBdr>
    </w:div>
    <w:div w:id="923807603">
      <w:bodyDiv w:val="1"/>
      <w:marLeft w:val="0"/>
      <w:marRight w:val="0"/>
      <w:marTop w:val="0"/>
      <w:marBottom w:val="0"/>
      <w:divBdr>
        <w:top w:val="none" w:sz="0" w:space="0" w:color="auto"/>
        <w:left w:val="none" w:sz="0" w:space="0" w:color="auto"/>
        <w:bottom w:val="none" w:sz="0" w:space="0" w:color="auto"/>
        <w:right w:val="none" w:sz="0" w:space="0" w:color="auto"/>
      </w:divBdr>
    </w:div>
    <w:div w:id="931011719">
      <w:bodyDiv w:val="1"/>
      <w:marLeft w:val="0"/>
      <w:marRight w:val="0"/>
      <w:marTop w:val="0"/>
      <w:marBottom w:val="0"/>
      <w:divBdr>
        <w:top w:val="none" w:sz="0" w:space="0" w:color="auto"/>
        <w:left w:val="none" w:sz="0" w:space="0" w:color="auto"/>
        <w:bottom w:val="none" w:sz="0" w:space="0" w:color="auto"/>
        <w:right w:val="none" w:sz="0" w:space="0" w:color="auto"/>
      </w:divBdr>
    </w:div>
    <w:div w:id="937952544">
      <w:bodyDiv w:val="1"/>
      <w:marLeft w:val="0"/>
      <w:marRight w:val="0"/>
      <w:marTop w:val="0"/>
      <w:marBottom w:val="0"/>
      <w:divBdr>
        <w:top w:val="none" w:sz="0" w:space="0" w:color="auto"/>
        <w:left w:val="none" w:sz="0" w:space="0" w:color="auto"/>
        <w:bottom w:val="none" w:sz="0" w:space="0" w:color="auto"/>
        <w:right w:val="none" w:sz="0" w:space="0" w:color="auto"/>
      </w:divBdr>
    </w:div>
    <w:div w:id="940524882">
      <w:bodyDiv w:val="1"/>
      <w:marLeft w:val="0"/>
      <w:marRight w:val="0"/>
      <w:marTop w:val="0"/>
      <w:marBottom w:val="0"/>
      <w:divBdr>
        <w:top w:val="none" w:sz="0" w:space="0" w:color="auto"/>
        <w:left w:val="none" w:sz="0" w:space="0" w:color="auto"/>
        <w:bottom w:val="none" w:sz="0" w:space="0" w:color="auto"/>
        <w:right w:val="none" w:sz="0" w:space="0" w:color="auto"/>
      </w:divBdr>
    </w:div>
    <w:div w:id="945965746">
      <w:bodyDiv w:val="1"/>
      <w:marLeft w:val="0"/>
      <w:marRight w:val="0"/>
      <w:marTop w:val="0"/>
      <w:marBottom w:val="0"/>
      <w:divBdr>
        <w:top w:val="none" w:sz="0" w:space="0" w:color="auto"/>
        <w:left w:val="none" w:sz="0" w:space="0" w:color="auto"/>
        <w:bottom w:val="none" w:sz="0" w:space="0" w:color="auto"/>
        <w:right w:val="none" w:sz="0" w:space="0" w:color="auto"/>
      </w:divBdr>
      <w:divsChild>
        <w:div w:id="155414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9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1671">
      <w:bodyDiv w:val="1"/>
      <w:marLeft w:val="0"/>
      <w:marRight w:val="0"/>
      <w:marTop w:val="0"/>
      <w:marBottom w:val="0"/>
      <w:divBdr>
        <w:top w:val="none" w:sz="0" w:space="0" w:color="auto"/>
        <w:left w:val="none" w:sz="0" w:space="0" w:color="auto"/>
        <w:bottom w:val="none" w:sz="0" w:space="0" w:color="auto"/>
        <w:right w:val="none" w:sz="0" w:space="0" w:color="auto"/>
      </w:divBdr>
    </w:div>
    <w:div w:id="951401077">
      <w:bodyDiv w:val="1"/>
      <w:marLeft w:val="0"/>
      <w:marRight w:val="0"/>
      <w:marTop w:val="0"/>
      <w:marBottom w:val="0"/>
      <w:divBdr>
        <w:top w:val="none" w:sz="0" w:space="0" w:color="auto"/>
        <w:left w:val="none" w:sz="0" w:space="0" w:color="auto"/>
        <w:bottom w:val="none" w:sz="0" w:space="0" w:color="auto"/>
        <w:right w:val="none" w:sz="0" w:space="0" w:color="auto"/>
      </w:divBdr>
    </w:div>
    <w:div w:id="954412102">
      <w:bodyDiv w:val="1"/>
      <w:marLeft w:val="0"/>
      <w:marRight w:val="0"/>
      <w:marTop w:val="0"/>
      <w:marBottom w:val="0"/>
      <w:divBdr>
        <w:top w:val="none" w:sz="0" w:space="0" w:color="auto"/>
        <w:left w:val="none" w:sz="0" w:space="0" w:color="auto"/>
        <w:bottom w:val="none" w:sz="0" w:space="0" w:color="auto"/>
        <w:right w:val="none" w:sz="0" w:space="0" w:color="auto"/>
      </w:divBdr>
    </w:div>
    <w:div w:id="966744612">
      <w:bodyDiv w:val="1"/>
      <w:marLeft w:val="0"/>
      <w:marRight w:val="0"/>
      <w:marTop w:val="0"/>
      <w:marBottom w:val="0"/>
      <w:divBdr>
        <w:top w:val="none" w:sz="0" w:space="0" w:color="auto"/>
        <w:left w:val="none" w:sz="0" w:space="0" w:color="auto"/>
        <w:bottom w:val="none" w:sz="0" w:space="0" w:color="auto"/>
        <w:right w:val="none" w:sz="0" w:space="0" w:color="auto"/>
      </w:divBdr>
    </w:div>
    <w:div w:id="967008375">
      <w:bodyDiv w:val="1"/>
      <w:marLeft w:val="0"/>
      <w:marRight w:val="0"/>
      <w:marTop w:val="0"/>
      <w:marBottom w:val="0"/>
      <w:divBdr>
        <w:top w:val="none" w:sz="0" w:space="0" w:color="auto"/>
        <w:left w:val="none" w:sz="0" w:space="0" w:color="auto"/>
        <w:bottom w:val="none" w:sz="0" w:space="0" w:color="auto"/>
        <w:right w:val="none" w:sz="0" w:space="0" w:color="auto"/>
      </w:divBdr>
    </w:div>
    <w:div w:id="971905349">
      <w:bodyDiv w:val="1"/>
      <w:marLeft w:val="0"/>
      <w:marRight w:val="0"/>
      <w:marTop w:val="0"/>
      <w:marBottom w:val="0"/>
      <w:divBdr>
        <w:top w:val="none" w:sz="0" w:space="0" w:color="auto"/>
        <w:left w:val="none" w:sz="0" w:space="0" w:color="auto"/>
        <w:bottom w:val="none" w:sz="0" w:space="0" w:color="auto"/>
        <w:right w:val="none" w:sz="0" w:space="0" w:color="auto"/>
      </w:divBdr>
      <w:divsChild>
        <w:div w:id="1501038227">
          <w:marLeft w:val="0"/>
          <w:marRight w:val="0"/>
          <w:marTop w:val="0"/>
          <w:marBottom w:val="300"/>
          <w:divBdr>
            <w:top w:val="none" w:sz="0" w:space="0" w:color="auto"/>
            <w:left w:val="none" w:sz="0" w:space="0" w:color="auto"/>
            <w:bottom w:val="none" w:sz="0" w:space="0" w:color="auto"/>
            <w:right w:val="none" w:sz="0" w:space="0" w:color="auto"/>
          </w:divBdr>
        </w:div>
      </w:divsChild>
    </w:div>
    <w:div w:id="979069814">
      <w:bodyDiv w:val="1"/>
      <w:marLeft w:val="0"/>
      <w:marRight w:val="0"/>
      <w:marTop w:val="0"/>
      <w:marBottom w:val="0"/>
      <w:divBdr>
        <w:top w:val="none" w:sz="0" w:space="0" w:color="auto"/>
        <w:left w:val="none" w:sz="0" w:space="0" w:color="auto"/>
        <w:bottom w:val="none" w:sz="0" w:space="0" w:color="auto"/>
        <w:right w:val="none" w:sz="0" w:space="0" w:color="auto"/>
      </w:divBdr>
    </w:div>
    <w:div w:id="982856080">
      <w:bodyDiv w:val="1"/>
      <w:marLeft w:val="0"/>
      <w:marRight w:val="0"/>
      <w:marTop w:val="0"/>
      <w:marBottom w:val="0"/>
      <w:divBdr>
        <w:top w:val="none" w:sz="0" w:space="0" w:color="auto"/>
        <w:left w:val="none" w:sz="0" w:space="0" w:color="auto"/>
        <w:bottom w:val="none" w:sz="0" w:space="0" w:color="auto"/>
        <w:right w:val="none" w:sz="0" w:space="0" w:color="auto"/>
      </w:divBdr>
    </w:div>
    <w:div w:id="991106590">
      <w:bodyDiv w:val="1"/>
      <w:marLeft w:val="0"/>
      <w:marRight w:val="0"/>
      <w:marTop w:val="0"/>
      <w:marBottom w:val="0"/>
      <w:divBdr>
        <w:top w:val="none" w:sz="0" w:space="0" w:color="auto"/>
        <w:left w:val="none" w:sz="0" w:space="0" w:color="auto"/>
        <w:bottom w:val="none" w:sz="0" w:space="0" w:color="auto"/>
        <w:right w:val="none" w:sz="0" w:space="0" w:color="auto"/>
      </w:divBdr>
    </w:div>
    <w:div w:id="992295726">
      <w:bodyDiv w:val="1"/>
      <w:marLeft w:val="0"/>
      <w:marRight w:val="0"/>
      <w:marTop w:val="0"/>
      <w:marBottom w:val="0"/>
      <w:divBdr>
        <w:top w:val="none" w:sz="0" w:space="0" w:color="auto"/>
        <w:left w:val="none" w:sz="0" w:space="0" w:color="auto"/>
        <w:bottom w:val="none" w:sz="0" w:space="0" w:color="auto"/>
        <w:right w:val="none" w:sz="0" w:space="0" w:color="auto"/>
      </w:divBdr>
    </w:div>
    <w:div w:id="997458302">
      <w:bodyDiv w:val="1"/>
      <w:marLeft w:val="0"/>
      <w:marRight w:val="0"/>
      <w:marTop w:val="0"/>
      <w:marBottom w:val="0"/>
      <w:divBdr>
        <w:top w:val="none" w:sz="0" w:space="0" w:color="auto"/>
        <w:left w:val="none" w:sz="0" w:space="0" w:color="auto"/>
        <w:bottom w:val="none" w:sz="0" w:space="0" w:color="auto"/>
        <w:right w:val="none" w:sz="0" w:space="0" w:color="auto"/>
      </w:divBdr>
    </w:div>
    <w:div w:id="998118513">
      <w:bodyDiv w:val="1"/>
      <w:marLeft w:val="0"/>
      <w:marRight w:val="0"/>
      <w:marTop w:val="0"/>
      <w:marBottom w:val="0"/>
      <w:divBdr>
        <w:top w:val="none" w:sz="0" w:space="0" w:color="auto"/>
        <w:left w:val="none" w:sz="0" w:space="0" w:color="auto"/>
        <w:bottom w:val="none" w:sz="0" w:space="0" w:color="auto"/>
        <w:right w:val="none" w:sz="0" w:space="0" w:color="auto"/>
      </w:divBdr>
    </w:div>
    <w:div w:id="1008557466">
      <w:bodyDiv w:val="1"/>
      <w:marLeft w:val="0"/>
      <w:marRight w:val="0"/>
      <w:marTop w:val="0"/>
      <w:marBottom w:val="0"/>
      <w:divBdr>
        <w:top w:val="none" w:sz="0" w:space="0" w:color="auto"/>
        <w:left w:val="none" w:sz="0" w:space="0" w:color="auto"/>
        <w:bottom w:val="none" w:sz="0" w:space="0" w:color="auto"/>
        <w:right w:val="none" w:sz="0" w:space="0" w:color="auto"/>
      </w:divBdr>
    </w:div>
    <w:div w:id="1014458173">
      <w:bodyDiv w:val="1"/>
      <w:marLeft w:val="0"/>
      <w:marRight w:val="0"/>
      <w:marTop w:val="0"/>
      <w:marBottom w:val="0"/>
      <w:divBdr>
        <w:top w:val="none" w:sz="0" w:space="0" w:color="auto"/>
        <w:left w:val="none" w:sz="0" w:space="0" w:color="auto"/>
        <w:bottom w:val="none" w:sz="0" w:space="0" w:color="auto"/>
        <w:right w:val="none" w:sz="0" w:space="0" w:color="auto"/>
      </w:divBdr>
    </w:div>
    <w:div w:id="1016924789">
      <w:bodyDiv w:val="1"/>
      <w:marLeft w:val="0"/>
      <w:marRight w:val="0"/>
      <w:marTop w:val="0"/>
      <w:marBottom w:val="0"/>
      <w:divBdr>
        <w:top w:val="none" w:sz="0" w:space="0" w:color="auto"/>
        <w:left w:val="none" w:sz="0" w:space="0" w:color="auto"/>
        <w:bottom w:val="none" w:sz="0" w:space="0" w:color="auto"/>
        <w:right w:val="none" w:sz="0" w:space="0" w:color="auto"/>
      </w:divBdr>
    </w:div>
    <w:div w:id="1021979539">
      <w:bodyDiv w:val="1"/>
      <w:marLeft w:val="0"/>
      <w:marRight w:val="0"/>
      <w:marTop w:val="0"/>
      <w:marBottom w:val="0"/>
      <w:divBdr>
        <w:top w:val="none" w:sz="0" w:space="0" w:color="auto"/>
        <w:left w:val="none" w:sz="0" w:space="0" w:color="auto"/>
        <w:bottom w:val="none" w:sz="0" w:space="0" w:color="auto"/>
        <w:right w:val="none" w:sz="0" w:space="0" w:color="auto"/>
      </w:divBdr>
      <w:divsChild>
        <w:div w:id="2060201852">
          <w:marLeft w:val="0"/>
          <w:marRight w:val="0"/>
          <w:marTop w:val="0"/>
          <w:marBottom w:val="0"/>
          <w:divBdr>
            <w:top w:val="none" w:sz="0" w:space="0" w:color="auto"/>
            <w:left w:val="none" w:sz="0" w:space="0" w:color="auto"/>
            <w:bottom w:val="none" w:sz="0" w:space="0" w:color="auto"/>
            <w:right w:val="none" w:sz="0" w:space="0" w:color="auto"/>
          </w:divBdr>
        </w:div>
      </w:divsChild>
    </w:div>
    <w:div w:id="1023213835">
      <w:bodyDiv w:val="1"/>
      <w:marLeft w:val="0"/>
      <w:marRight w:val="0"/>
      <w:marTop w:val="0"/>
      <w:marBottom w:val="0"/>
      <w:divBdr>
        <w:top w:val="none" w:sz="0" w:space="0" w:color="auto"/>
        <w:left w:val="none" w:sz="0" w:space="0" w:color="auto"/>
        <w:bottom w:val="none" w:sz="0" w:space="0" w:color="auto"/>
        <w:right w:val="none" w:sz="0" w:space="0" w:color="auto"/>
      </w:divBdr>
    </w:div>
    <w:div w:id="1035960024">
      <w:bodyDiv w:val="1"/>
      <w:marLeft w:val="0"/>
      <w:marRight w:val="0"/>
      <w:marTop w:val="0"/>
      <w:marBottom w:val="0"/>
      <w:divBdr>
        <w:top w:val="none" w:sz="0" w:space="0" w:color="auto"/>
        <w:left w:val="none" w:sz="0" w:space="0" w:color="auto"/>
        <w:bottom w:val="none" w:sz="0" w:space="0" w:color="auto"/>
        <w:right w:val="none" w:sz="0" w:space="0" w:color="auto"/>
      </w:divBdr>
    </w:div>
    <w:div w:id="1043943118">
      <w:bodyDiv w:val="1"/>
      <w:marLeft w:val="0"/>
      <w:marRight w:val="0"/>
      <w:marTop w:val="0"/>
      <w:marBottom w:val="0"/>
      <w:divBdr>
        <w:top w:val="none" w:sz="0" w:space="0" w:color="auto"/>
        <w:left w:val="none" w:sz="0" w:space="0" w:color="auto"/>
        <w:bottom w:val="none" w:sz="0" w:space="0" w:color="auto"/>
        <w:right w:val="none" w:sz="0" w:space="0" w:color="auto"/>
      </w:divBdr>
    </w:div>
    <w:div w:id="1046762483">
      <w:bodyDiv w:val="1"/>
      <w:marLeft w:val="0"/>
      <w:marRight w:val="0"/>
      <w:marTop w:val="0"/>
      <w:marBottom w:val="0"/>
      <w:divBdr>
        <w:top w:val="none" w:sz="0" w:space="0" w:color="auto"/>
        <w:left w:val="none" w:sz="0" w:space="0" w:color="auto"/>
        <w:bottom w:val="none" w:sz="0" w:space="0" w:color="auto"/>
        <w:right w:val="none" w:sz="0" w:space="0" w:color="auto"/>
      </w:divBdr>
    </w:div>
    <w:div w:id="1048576865">
      <w:bodyDiv w:val="1"/>
      <w:marLeft w:val="0"/>
      <w:marRight w:val="0"/>
      <w:marTop w:val="0"/>
      <w:marBottom w:val="0"/>
      <w:divBdr>
        <w:top w:val="none" w:sz="0" w:space="0" w:color="auto"/>
        <w:left w:val="none" w:sz="0" w:space="0" w:color="auto"/>
        <w:bottom w:val="none" w:sz="0" w:space="0" w:color="auto"/>
        <w:right w:val="none" w:sz="0" w:space="0" w:color="auto"/>
      </w:divBdr>
    </w:div>
    <w:div w:id="1049498579">
      <w:bodyDiv w:val="1"/>
      <w:marLeft w:val="0"/>
      <w:marRight w:val="0"/>
      <w:marTop w:val="0"/>
      <w:marBottom w:val="0"/>
      <w:divBdr>
        <w:top w:val="none" w:sz="0" w:space="0" w:color="auto"/>
        <w:left w:val="none" w:sz="0" w:space="0" w:color="auto"/>
        <w:bottom w:val="none" w:sz="0" w:space="0" w:color="auto"/>
        <w:right w:val="none" w:sz="0" w:space="0" w:color="auto"/>
      </w:divBdr>
    </w:div>
    <w:div w:id="1049571820">
      <w:bodyDiv w:val="1"/>
      <w:marLeft w:val="0"/>
      <w:marRight w:val="0"/>
      <w:marTop w:val="0"/>
      <w:marBottom w:val="0"/>
      <w:divBdr>
        <w:top w:val="none" w:sz="0" w:space="0" w:color="auto"/>
        <w:left w:val="none" w:sz="0" w:space="0" w:color="auto"/>
        <w:bottom w:val="none" w:sz="0" w:space="0" w:color="auto"/>
        <w:right w:val="none" w:sz="0" w:space="0" w:color="auto"/>
      </w:divBdr>
      <w:divsChild>
        <w:div w:id="2130081145">
          <w:marLeft w:val="0"/>
          <w:marRight w:val="0"/>
          <w:marTop w:val="0"/>
          <w:marBottom w:val="0"/>
          <w:divBdr>
            <w:top w:val="none" w:sz="0" w:space="0" w:color="auto"/>
            <w:left w:val="none" w:sz="0" w:space="0" w:color="auto"/>
            <w:bottom w:val="none" w:sz="0" w:space="0" w:color="auto"/>
            <w:right w:val="none" w:sz="0" w:space="0" w:color="auto"/>
          </w:divBdr>
        </w:div>
      </w:divsChild>
    </w:div>
    <w:div w:id="1052192807">
      <w:bodyDiv w:val="1"/>
      <w:marLeft w:val="0"/>
      <w:marRight w:val="0"/>
      <w:marTop w:val="0"/>
      <w:marBottom w:val="0"/>
      <w:divBdr>
        <w:top w:val="none" w:sz="0" w:space="0" w:color="auto"/>
        <w:left w:val="none" w:sz="0" w:space="0" w:color="auto"/>
        <w:bottom w:val="none" w:sz="0" w:space="0" w:color="auto"/>
        <w:right w:val="none" w:sz="0" w:space="0" w:color="auto"/>
      </w:divBdr>
    </w:div>
    <w:div w:id="1064913674">
      <w:bodyDiv w:val="1"/>
      <w:marLeft w:val="0"/>
      <w:marRight w:val="0"/>
      <w:marTop w:val="0"/>
      <w:marBottom w:val="0"/>
      <w:divBdr>
        <w:top w:val="none" w:sz="0" w:space="0" w:color="auto"/>
        <w:left w:val="none" w:sz="0" w:space="0" w:color="auto"/>
        <w:bottom w:val="none" w:sz="0" w:space="0" w:color="auto"/>
        <w:right w:val="none" w:sz="0" w:space="0" w:color="auto"/>
      </w:divBdr>
    </w:div>
    <w:div w:id="1066538955">
      <w:bodyDiv w:val="1"/>
      <w:marLeft w:val="0"/>
      <w:marRight w:val="0"/>
      <w:marTop w:val="0"/>
      <w:marBottom w:val="0"/>
      <w:divBdr>
        <w:top w:val="none" w:sz="0" w:space="0" w:color="auto"/>
        <w:left w:val="none" w:sz="0" w:space="0" w:color="auto"/>
        <w:bottom w:val="none" w:sz="0" w:space="0" w:color="auto"/>
        <w:right w:val="none" w:sz="0" w:space="0" w:color="auto"/>
      </w:divBdr>
    </w:div>
    <w:div w:id="1068260046">
      <w:bodyDiv w:val="1"/>
      <w:marLeft w:val="0"/>
      <w:marRight w:val="0"/>
      <w:marTop w:val="0"/>
      <w:marBottom w:val="0"/>
      <w:divBdr>
        <w:top w:val="none" w:sz="0" w:space="0" w:color="auto"/>
        <w:left w:val="none" w:sz="0" w:space="0" w:color="auto"/>
        <w:bottom w:val="none" w:sz="0" w:space="0" w:color="auto"/>
        <w:right w:val="none" w:sz="0" w:space="0" w:color="auto"/>
      </w:divBdr>
    </w:div>
    <w:div w:id="1080561883">
      <w:bodyDiv w:val="1"/>
      <w:marLeft w:val="0"/>
      <w:marRight w:val="0"/>
      <w:marTop w:val="0"/>
      <w:marBottom w:val="0"/>
      <w:divBdr>
        <w:top w:val="none" w:sz="0" w:space="0" w:color="auto"/>
        <w:left w:val="none" w:sz="0" w:space="0" w:color="auto"/>
        <w:bottom w:val="none" w:sz="0" w:space="0" w:color="auto"/>
        <w:right w:val="none" w:sz="0" w:space="0" w:color="auto"/>
      </w:divBdr>
    </w:div>
    <w:div w:id="1086609969">
      <w:bodyDiv w:val="1"/>
      <w:marLeft w:val="0"/>
      <w:marRight w:val="0"/>
      <w:marTop w:val="0"/>
      <w:marBottom w:val="0"/>
      <w:divBdr>
        <w:top w:val="none" w:sz="0" w:space="0" w:color="auto"/>
        <w:left w:val="none" w:sz="0" w:space="0" w:color="auto"/>
        <w:bottom w:val="none" w:sz="0" w:space="0" w:color="auto"/>
        <w:right w:val="none" w:sz="0" w:space="0" w:color="auto"/>
      </w:divBdr>
      <w:divsChild>
        <w:div w:id="669596894">
          <w:marLeft w:val="0"/>
          <w:marRight w:val="0"/>
          <w:marTop w:val="0"/>
          <w:marBottom w:val="0"/>
          <w:divBdr>
            <w:top w:val="none" w:sz="0" w:space="0" w:color="auto"/>
            <w:left w:val="none" w:sz="0" w:space="0" w:color="auto"/>
            <w:bottom w:val="none" w:sz="0" w:space="0" w:color="auto"/>
            <w:right w:val="none" w:sz="0" w:space="0" w:color="auto"/>
          </w:divBdr>
          <w:divsChild>
            <w:div w:id="1920678320">
              <w:marLeft w:val="0"/>
              <w:marRight w:val="0"/>
              <w:marTop w:val="0"/>
              <w:marBottom w:val="0"/>
              <w:divBdr>
                <w:top w:val="none" w:sz="0" w:space="0" w:color="auto"/>
                <w:left w:val="none" w:sz="0" w:space="0" w:color="auto"/>
                <w:bottom w:val="none" w:sz="0" w:space="0" w:color="auto"/>
                <w:right w:val="none" w:sz="0" w:space="0" w:color="auto"/>
              </w:divBdr>
            </w:div>
          </w:divsChild>
        </w:div>
        <w:div w:id="827480859">
          <w:marLeft w:val="0"/>
          <w:marRight w:val="0"/>
          <w:marTop w:val="0"/>
          <w:marBottom w:val="0"/>
          <w:divBdr>
            <w:top w:val="none" w:sz="0" w:space="0" w:color="auto"/>
            <w:left w:val="none" w:sz="0" w:space="0" w:color="auto"/>
            <w:bottom w:val="none" w:sz="0" w:space="0" w:color="auto"/>
            <w:right w:val="none" w:sz="0" w:space="0" w:color="auto"/>
          </w:divBdr>
          <w:divsChild>
            <w:div w:id="2022663230">
              <w:marLeft w:val="0"/>
              <w:marRight w:val="0"/>
              <w:marTop w:val="0"/>
              <w:marBottom w:val="0"/>
              <w:divBdr>
                <w:top w:val="none" w:sz="0" w:space="0" w:color="auto"/>
                <w:left w:val="none" w:sz="0" w:space="0" w:color="auto"/>
                <w:bottom w:val="none" w:sz="0" w:space="0" w:color="auto"/>
                <w:right w:val="none" w:sz="0" w:space="0" w:color="auto"/>
              </w:divBdr>
              <w:divsChild>
                <w:div w:id="224223769">
                  <w:marLeft w:val="0"/>
                  <w:marRight w:val="0"/>
                  <w:marTop w:val="0"/>
                  <w:marBottom w:val="0"/>
                  <w:divBdr>
                    <w:top w:val="none" w:sz="0" w:space="0" w:color="auto"/>
                    <w:left w:val="none" w:sz="0" w:space="0" w:color="auto"/>
                    <w:bottom w:val="none" w:sz="0" w:space="0" w:color="auto"/>
                    <w:right w:val="none" w:sz="0" w:space="0" w:color="auto"/>
                  </w:divBdr>
                  <w:divsChild>
                    <w:div w:id="661589510">
                      <w:marLeft w:val="0"/>
                      <w:marRight w:val="0"/>
                      <w:marTop w:val="0"/>
                      <w:marBottom w:val="0"/>
                      <w:divBdr>
                        <w:top w:val="none" w:sz="0" w:space="0" w:color="auto"/>
                        <w:left w:val="none" w:sz="0" w:space="0" w:color="auto"/>
                        <w:bottom w:val="none" w:sz="0" w:space="0" w:color="auto"/>
                        <w:right w:val="none" w:sz="0" w:space="0" w:color="auto"/>
                      </w:divBdr>
                      <w:divsChild>
                        <w:div w:id="969288935">
                          <w:marLeft w:val="0"/>
                          <w:marRight w:val="0"/>
                          <w:marTop w:val="0"/>
                          <w:marBottom w:val="0"/>
                          <w:divBdr>
                            <w:top w:val="none" w:sz="0" w:space="0" w:color="auto"/>
                            <w:left w:val="none" w:sz="0" w:space="0" w:color="auto"/>
                            <w:bottom w:val="none" w:sz="0" w:space="0" w:color="auto"/>
                            <w:right w:val="none" w:sz="0" w:space="0" w:color="auto"/>
                          </w:divBdr>
                          <w:divsChild>
                            <w:div w:id="10056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72223">
      <w:bodyDiv w:val="1"/>
      <w:marLeft w:val="0"/>
      <w:marRight w:val="0"/>
      <w:marTop w:val="0"/>
      <w:marBottom w:val="0"/>
      <w:divBdr>
        <w:top w:val="none" w:sz="0" w:space="0" w:color="auto"/>
        <w:left w:val="none" w:sz="0" w:space="0" w:color="auto"/>
        <w:bottom w:val="none" w:sz="0" w:space="0" w:color="auto"/>
        <w:right w:val="none" w:sz="0" w:space="0" w:color="auto"/>
      </w:divBdr>
    </w:div>
    <w:div w:id="1092435076">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240"/>
          <w:marBottom w:val="0"/>
          <w:divBdr>
            <w:top w:val="single" w:sz="6" w:space="11" w:color="DDDDDD"/>
            <w:left w:val="single" w:sz="6" w:space="11" w:color="F0F0F0"/>
            <w:bottom w:val="single" w:sz="6" w:space="11" w:color="FBFBFB"/>
            <w:right w:val="single" w:sz="6" w:space="11" w:color="F0F0F0"/>
          </w:divBdr>
          <w:divsChild>
            <w:div w:id="5378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1164">
      <w:bodyDiv w:val="1"/>
      <w:marLeft w:val="0"/>
      <w:marRight w:val="0"/>
      <w:marTop w:val="0"/>
      <w:marBottom w:val="0"/>
      <w:divBdr>
        <w:top w:val="none" w:sz="0" w:space="0" w:color="auto"/>
        <w:left w:val="none" w:sz="0" w:space="0" w:color="auto"/>
        <w:bottom w:val="none" w:sz="0" w:space="0" w:color="auto"/>
        <w:right w:val="none" w:sz="0" w:space="0" w:color="auto"/>
      </w:divBdr>
    </w:div>
    <w:div w:id="1099988121">
      <w:bodyDiv w:val="1"/>
      <w:marLeft w:val="0"/>
      <w:marRight w:val="0"/>
      <w:marTop w:val="0"/>
      <w:marBottom w:val="0"/>
      <w:divBdr>
        <w:top w:val="none" w:sz="0" w:space="0" w:color="auto"/>
        <w:left w:val="none" w:sz="0" w:space="0" w:color="auto"/>
        <w:bottom w:val="none" w:sz="0" w:space="0" w:color="auto"/>
        <w:right w:val="none" w:sz="0" w:space="0" w:color="auto"/>
      </w:divBdr>
    </w:div>
    <w:div w:id="1104764452">
      <w:bodyDiv w:val="1"/>
      <w:marLeft w:val="0"/>
      <w:marRight w:val="0"/>
      <w:marTop w:val="0"/>
      <w:marBottom w:val="0"/>
      <w:divBdr>
        <w:top w:val="none" w:sz="0" w:space="0" w:color="auto"/>
        <w:left w:val="none" w:sz="0" w:space="0" w:color="auto"/>
        <w:bottom w:val="none" w:sz="0" w:space="0" w:color="auto"/>
        <w:right w:val="none" w:sz="0" w:space="0" w:color="auto"/>
      </w:divBdr>
    </w:div>
    <w:div w:id="1115441315">
      <w:bodyDiv w:val="1"/>
      <w:marLeft w:val="0"/>
      <w:marRight w:val="0"/>
      <w:marTop w:val="0"/>
      <w:marBottom w:val="0"/>
      <w:divBdr>
        <w:top w:val="none" w:sz="0" w:space="0" w:color="auto"/>
        <w:left w:val="none" w:sz="0" w:space="0" w:color="auto"/>
        <w:bottom w:val="none" w:sz="0" w:space="0" w:color="auto"/>
        <w:right w:val="none" w:sz="0" w:space="0" w:color="auto"/>
      </w:divBdr>
    </w:div>
    <w:div w:id="1124077100">
      <w:bodyDiv w:val="1"/>
      <w:marLeft w:val="0"/>
      <w:marRight w:val="0"/>
      <w:marTop w:val="0"/>
      <w:marBottom w:val="0"/>
      <w:divBdr>
        <w:top w:val="none" w:sz="0" w:space="0" w:color="auto"/>
        <w:left w:val="none" w:sz="0" w:space="0" w:color="auto"/>
        <w:bottom w:val="none" w:sz="0" w:space="0" w:color="auto"/>
        <w:right w:val="none" w:sz="0" w:space="0" w:color="auto"/>
      </w:divBdr>
    </w:div>
    <w:div w:id="1128429389">
      <w:bodyDiv w:val="1"/>
      <w:marLeft w:val="0"/>
      <w:marRight w:val="0"/>
      <w:marTop w:val="0"/>
      <w:marBottom w:val="0"/>
      <w:divBdr>
        <w:top w:val="none" w:sz="0" w:space="0" w:color="auto"/>
        <w:left w:val="none" w:sz="0" w:space="0" w:color="auto"/>
        <w:bottom w:val="none" w:sz="0" w:space="0" w:color="auto"/>
        <w:right w:val="none" w:sz="0" w:space="0" w:color="auto"/>
      </w:divBdr>
    </w:div>
    <w:div w:id="1134248954">
      <w:bodyDiv w:val="1"/>
      <w:marLeft w:val="0"/>
      <w:marRight w:val="0"/>
      <w:marTop w:val="0"/>
      <w:marBottom w:val="0"/>
      <w:divBdr>
        <w:top w:val="none" w:sz="0" w:space="0" w:color="auto"/>
        <w:left w:val="none" w:sz="0" w:space="0" w:color="auto"/>
        <w:bottom w:val="none" w:sz="0" w:space="0" w:color="auto"/>
        <w:right w:val="none" w:sz="0" w:space="0" w:color="auto"/>
      </w:divBdr>
    </w:div>
    <w:div w:id="1137646500">
      <w:bodyDiv w:val="1"/>
      <w:marLeft w:val="0"/>
      <w:marRight w:val="0"/>
      <w:marTop w:val="0"/>
      <w:marBottom w:val="0"/>
      <w:divBdr>
        <w:top w:val="none" w:sz="0" w:space="0" w:color="auto"/>
        <w:left w:val="none" w:sz="0" w:space="0" w:color="auto"/>
        <w:bottom w:val="none" w:sz="0" w:space="0" w:color="auto"/>
        <w:right w:val="none" w:sz="0" w:space="0" w:color="auto"/>
      </w:divBdr>
    </w:div>
    <w:div w:id="1141312031">
      <w:bodyDiv w:val="1"/>
      <w:marLeft w:val="0"/>
      <w:marRight w:val="0"/>
      <w:marTop w:val="0"/>
      <w:marBottom w:val="0"/>
      <w:divBdr>
        <w:top w:val="none" w:sz="0" w:space="0" w:color="auto"/>
        <w:left w:val="none" w:sz="0" w:space="0" w:color="auto"/>
        <w:bottom w:val="none" w:sz="0" w:space="0" w:color="auto"/>
        <w:right w:val="none" w:sz="0" w:space="0" w:color="auto"/>
      </w:divBdr>
    </w:div>
    <w:div w:id="1154565091">
      <w:bodyDiv w:val="1"/>
      <w:marLeft w:val="0"/>
      <w:marRight w:val="0"/>
      <w:marTop w:val="0"/>
      <w:marBottom w:val="0"/>
      <w:divBdr>
        <w:top w:val="none" w:sz="0" w:space="0" w:color="auto"/>
        <w:left w:val="none" w:sz="0" w:space="0" w:color="auto"/>
        <w:bottom w:val="none" w:sz="0" w:space="0" w:color="auto"/>
        <w:right w:val="none" w:sz="0" w:space="0" w:color="auto"/>
      </w:divBdr>
      <w:divsChild>
        <w:div w:id="1273241621">
          <w:marLeft w:val="0"/>
          <w:marRight w:val="0"/>
          <w:marTop w:val="408"/>
          <w:marBottom w:val="0"/>
          <w:divBdr>
            <w:top w:val="none" w:sz="0" w:space="0" w:color="auto"/>
            <w:left w:val="none" w:sz="0" w:space="0" w:color="auto"/>
            <w:bottom w:val="none" w:sz="0" w:space="0" w:color="auto"/>
            <w:right w:val="none" w:sz="0" w:space="0" w:color="auto"/>
          </w:divBdr>
          <w:divsChild>
            <w:div w:id="387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09180">
      <w:bodyDiv w:val="1"/>
      <w:marLeft w:val="0"/>
      <w:marRight w:val="0"/>
      <w:marTop w:val="0"/>
      <w:marBottom w:val="0"/>
      <w:divBdr>
        <w:top w:val="none" w:sz="0" w:space="0" w:color="auto"/>
        <w:left w:val="none" w:sz="0" w:space="0" w:color="auto"/>
        <w:bottom w:val="none" w:sz="0" w:space="0" w:color="auto"/>
        <w:right w:val="none" w:sz="0" w:space="0" w:color="auto"/>
      </w:divBdr>
    </w:div>
    <w:div w:id="1184981207">
      <w:bodyDiv w:val="1"/>
      <w:marLeft w:val="0"/>
      <w:marRight w:val="0"/>
      <w:marTop w:val="0"/>
      <w:marBottom w:val="0"/>
      <w:divBdr>
        <w:top w:val="none" w:sz="0" w:space="0" w:color="auto"/>
        <w:left w:val="none" w:sz="0" w:space="0" w:color="auto"/>
        <w:bottom w:val="none" w:sz="0" w:space="0" w:color="auto"/>
        <w:right w:val="none" w:sz="0" w:space="0" w:color="auto"/>
      </w:divBdr>
    </w:div>
    <w:div w:id="1185557858">
      <w:bodyDiv w:val="1"/>
      <w:marLeft w:val="0"/>
      <w:marRight w:val="0"/>
      <w:marTop w:val="0"/>
      <w:marBottom w:val="0"/>
      <w:divBdr>
        <w:top w:val="none" w:sz="0" w:space="0" w:color="auto"/>
        <w:left w:val="none" w:sz="0" w:space="0" w:color="auto"/>
        <w:bottom w:val="none" w:sz="0" w:space="0" w:color="auto"/>
        <w:right w:val="none" w:sz="0" w:space="0" w:color="auto"/>
      </w:divBdr>
    </w:div>
    <w:div w:id="1195776174">
      <w:bodyDiv w:val="1"/>
      <w:marLeft w:val="0"/>
      <w:marRight w:val="0"/>
      <w:marTop w:val="0"/>
      <w:marBottom w:val="0"/>
      <w:divBdr>
        <w:top w:val="none" w:sz="0" w:space="0" w:color="auto"/>
        <w:left w:val="none" w:sz="0" w:space="0" w:color="auto"/>
        <w:bottom w:val="none" w:sz="0" w:space="0" w:color="auto"/>
        <w:right w:val="none" w:sz="0" w:space="0" w:color="auto"/>
      </w:divBdr>
    </w:div>
    <w:div w:id="1199928320">
      <w:bodyDiv w:val="1"/>
      <w:marLeft w:val="0"/>
      <w:marRight w:val="0"/>
      <w:marTop w:val="0"/>
      <w:marBottom w:val="0"/>
      <w:divBdr>
        <w:top w:val="none" w:sz="0" w:space="0" w:color="auto"/>
        <w:left w:val="none" w:sz="0" w:space="0" w:color="auto"/>
        <w:bottom w:val="none" w:sz="0" w:space="0" w:color="auto"/>
        <w:right w:val="none" w:sz="0" w:space="0" w:color="auto"/>
      </w:divBdr>
    </w:div>
    <w:div w:id="1199973453">
      <w:bodyDiv w:val="1"/>
      <w:marLeft w:val="0"/>
      <w:marRight w:val="0"/>
      <w:marTop w:val="0"/>
      <w:marBottom w:val="0"/>
      <w:divBdr>
        <w:top w:val="none" w:sz="0" w:space="0" w:color="auto"/>
        <w:left w:val="none" w:sz="0" w:space="0" w:color="auto"/>
        <w:bottom w:val="none" w:sz="0" w:space="0" w:color="auto"/>
        <w:right w:val="none" w:sz="0" w:space="0" w:color="auto"/>
      </w:divBdr>
      <w:divsChild>
        <w:div w:id="2000846340">
          <w:marLeft w:val="0"/>
          <w:marRight w:val="0"/>
          <w:marTop w:val="14"/>
          <w:marBottom w:val="0"/>
          <w:divBdr>
            <w:top w:val="none" w:sz="0" w:space="0" w:color="auto"/>
            <w:left w:val="none" w:sz="0" w:space="0" w:color="auto"/>
            <w:bottom w:val="none" w:sz="0" w:space="0" w:color="auto"/>
            <w:right w:val="none" w:sz="0" w:space="0" w:color="auto"/>
          </w:divBdr>
          <w:divsChild>
            <w:div w:id="18965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0324">
      <w:bodyDiv w:val="1"/>
      <w:marLeft w:val="0"/>
      <w:marRight w:val="0"/>
      <w:marTop w:val="0"/>
      <w:marBottom w:val="0"/>
      <w:divBdr>
        <w:top w:val="none" w:sz="0" w:space="0" w:color="auto"/>
        <w:left w:val="none" w:sz="0" w:space="0" w:color="auto"/>
        <w:bottom w:val="none" w:sz="0" w:space="0" w:color="auto"/>
        <w:right w:val="none" w:sz="0" w:space="0" w:color="auto"/>
      </w:divBdr>
    </w:div>
    <w:div w:id="1206530539">
      <w:bodyDiv w:val="1"/>
      <w:marLeft w:val="0"/>
      <w:marRight w:val="0"/>
      <w:marTop w:val="0"/>
      <w:marBottom w:val="0"/>
      <w:divBdr>
        <w:top w:val="none" w:sz="0" w:space="0" w:color="auto"/>
        <w:left w:val="none" w:sz="0" w:space="0" w:color="auto"/>
        <w:bottom w:val="none" w:sz="0" w:space="0" w:color="auto"/>
        <w:right w:val="none" w:sz="0" w:space="0" w:color="auto"/>
      </w:divBdr>
      <w:divsChild>
        <w:div w:id="799419460">
          <w:marLeft w:val="0"/>
          <w:marRight w:val="0"/>
          <w:marTop w:val="240"/>
          <w:marBottom w:val="0"/>
          <w:divBdr>
            <w:top w:val="none" w:sz="0" w:space="0" w:color="auto"/>
            <w:left w:val="none" w:sz="0" w:space="0" w:color="auto"/>
            <w:bottom w:val="none" w:sz="0" w:space="0" w:color="auto"/>
            <w:right w:val="none" w:sz="0" w:space="0" w:color="auto"/>
          </w:divBdr>
        </w:div>
      </w:divsChild>
    </w:div>
    <w:div w:id="1209683638">
      <w:bodyDiv w:val="1"/>
      <w:marLeft w:val="0"/>
      <w:marRight w:val="0"/>
      <w:marTop w:val="0"/>
      <w:marBottom w:val="0"/>
      <w:divBdr>
        <w:top w:val="none" w:sz="0" w:space="0" w:color="auto"/>
        <w:left w:val="none" w:sz="0" w:space="0" w:color="auto"/>
        <w:bottom w:val="none" w:sz="0" w:space="0" w:color="auto"/>
        <w:right w:val="none" w:sz="0" w:space="0" w:color="auto"/>
      </w:divBdr>
    </w:div>
    <w:div w:id="1210916689">
      <w:bodyDiv w:val="1"/>
      <w:marLeft w:val="0"/>
      <w:marRight w:val="0"/>
      <w:marTop w:val="0"/>
      <w:marBottom w:val="0"/>
      <w:divBdr>
        <w:top w:val="none" w:sz="0" w:space="0" w:color="auto"/>
        <w:left w:val="none" w:sz="0" w:space="0" w:color="auto"/>
        <w:bottom w:val="none" w:sz="0" w:space="0" w:color="auto"/>
        <w:right w:val="none" w:sz="0" w:space="0" w:color="auto"/>
      </w:divBdr>
    </w:div>
    <w:div w:id="1213611951">
      <w:bodyDiv w:val="1"/>
      <w:marLeft w:val="0"/>
      <w:marRight w:val="0"/>
      <w:marTop w:val="0"/>
      <w:marBottom w:val="0"/>
      <w:divBdr>
        <w:top w:val="none" w:sz="0" w:space="0" w:color="auto"/>
        <w:left w:val="none" w:sz="0" w:space="0" w:color="auto"/>
        <w:bottom w:val="none" w:sz="0" w:space="0" w:color="auto"/>
        <w:right w:val="none" w:sz="0" w:space="0" w:color="auto"/>
      </w:divBdr>
    </w:div>
    <w:div w:id="1230386029">
      <w:bodyDiv w:val="1"/>
      <w:marLeft w:val="0"/>
      <w:marRight w:val="0"/>
      <w:marTop w:val="0"/>
      <w:marBottom w:val="0"/>
      <w:divBdr>
        <w:top w:val="none" w:sz="0" w:space="0" w:color="auto"/>
        <w:left w:val="none" w:sz="0" w:space="0" w:color="auto"/>
        <w:bottom w:val="none" w:sz="0" w:space="0" w:color="auto"/>
        <w:right w:val="none" w:sz="0" w:space="0" w:color="auto"/>
      </w:divBdr>
    </w:div>
    <w:div w:id="1231960889">
      <w:bodyDiv w:val="1"/>
      <w:marLeft w:val="0"/>
      <w:marRight w:val="0"/>
      <w:marTop w:val="0"/>
      <w:marBottom w:val="0"/>
      <w:divBdr>
        <w:top w:val="none" w:sz="0" w:space="0" w:color="auto"/>
        <w:left w:val="none" w:sz="0" w:space="0" w:color="auto"/>
        <w:bottom w:val="none" w:sz="0" w:space="0" w:color="auto"/>
        <w:right w:val="none" w:sz="0" w:space="0" w:color="auto"/>
      </w:divBdr>
    </w:div>
    <w:div w:id="1232496588">
      <w:bodyDiv w:val="1"/>
      <w:marLeft w:val="0"/>
      <w:marRight w:val="0"/>
      <w:marTop w:val="0"/>
      <w:marBottom w:val="0"/>
      <w:divBdr>
        <w:top w:val="none" w:sz="0" w:space="0" w:color="auto"/>
        <w:left w:val="none" w:sz="0" w:space="0" w:color="auto"/>
        <w:bottom w:val="none" w:sz="0" w:space="0" w:color="auto"/>
        <w:right w:val="none" w:sz="0" w:space="0" w:color="auto"/>
      </w:divBdr>
    </w:div>
    <w:div w:id="1233002609">
      <w:bodyDiv w:val="1"/>
      <w:marLeft w:val="0"/>
      <w:marRight w:val="0"/>
      <w:marTop w:val="0"/>
      <w:marBottom w:val="0"/>
      <w:divBdr>
        <w:top w:val="none" w:sz="0" w:space="0" w:color="auto"/>
        <w:left w:val="none" w:sz="0" w:space="0" w:color="auto"/>
        <w:bottom w:val="none" w:sz="0" w:space="0" w:color="auto"/>
        <w:right w:val="none" w:sz="0" w:space="0" w:color="auto"/>
      </w:divBdr>
    </w:div>
    <w:div w:id="1233546773">
      <w:bodyDiv w:val="1"/>
      <w:marLeft w:val="0"/>
      <w:marRight w:val="0"/>
      <w:marTop w:val="0"/>
      <w:marBottom w:val="0"/>
      <w:divBdr>
        <w:top w:val="none" w:sz="0" w:space="0" w:color="auto"/>
        <w:left w:val="none" w:sz="0" w:space="0" w:color="auto"/>
        <w:bottom w:val="none" w:sz="0" w:space="0" w:color="auto"/>
        <w:right w:val="none" w:sz="0" w:space="0" w:color="auto"/>
      </w:divBdr>
    </w:div>
    <w:div w:id="1233589607">
      <w:bodyDiv w:val="1"/>
      <w:marLeft w:val="0"/>
      <w:marRight w:val="0"/>
      <w:marTop w:val="0"/>
      <w:marBottom w:val="0"/>
      <w:divBdr>
        <w:top w:val="none" w:sz="0" w:space="0" w:color="auto"/>
        <w:left w:val="none" w:sz="0" w:space="0" w:color="auto"/>
        <w:bottom w:val="none" w:sz="0" w:space="0" w:color="auto"/>
        <w:right w:val="none" w:sz="0" w:space="0" w:color="auto"/>
      </w:divBdr>
    </w:div>
    <w:div w:id="1234200211">
      <w:bodyDiv w:val="1"/>
      <w:marLeft w:val="0"/>
      <w:marRight w:val="0"/>
      <w:marTop w:val="0"/>
      <w:marBottom w:val="0"/>
      <w:divBdr>
        <w:top w:val="none" w:sz="0" w:space="0" w:color="auto"/>
        <w:left w:val="none" w:sz="0" w:space="0" w:color="auto"/>
        <w:bottom w:val="none" w:sz="0" w:space="0" w:color="auto"/>
        <w:right w:val="none" w:sz="0" w:space="0" w:color="auto"/>
      </w:divBdr>
    </w:div>
    <w:div w:id="1241059815">
      <w:bodyDiv w:val="1"/>
      <w:marLeft w:val="0"/>
      <w:marRight w:val="0"/>
      <w:marTop w:val="0"/>
      <w:marBottom w:val="0"/>
      <w:divBdr>
        <w:top w:val="none" w:sz="0" w:space="0" w:color="auto"/>
        <w:left w:val="none" w:sz="0" w:space="0" w:color="auto"/>
        <w:bottom w:val="none" w:sz="0" w:space="0" w:color="auto"/>
        <w:right w:val="none" w:sz="0" w:space="0" w:color="auto"/>
      </w:divBdr>
    </w:div>
    <w:div w:id="1244299241">
      <w:bodyDiv w:val="1"/>
      <w:marLeft w:val="0"/>
      <w:marRight w:val="0"/>
      <w:marTop w:val="0"/>
      <w:marBottom w:val="0"/>
      <w:divBdr>
        <w:top w:val="none" w:sz="0" w:space="0" w:color="auto"/>
        <w:left w:val="none" w:sz="0" w:space="0" w:color="auto"/>
        <w:bottom w:val="none" w:sz="0" w:space="0" w:color="auto"/>
        <w:right w:val="none" w:sz="0" w:space="0" w:color="auto"/>
      </w:divBdr>
    </w:div>
    <w:div w:id="1245725719">
      <w:bodyDiv w:val="1"/>
      <w:marLeft w:val="0"/>
      <w:marRight w:val="0"/>
      <w:marTop w:val="0"/>
      <w:marBottom w:val="0"/>
      <w:divBdr>
        <w:top w:val="none" w:sz="0" w:space="0" w:color="auto"/>
        <w:left w:val="none" w:sz="0" w:space="0" w:color="auto"/>
        <w:bottom w:val="none" w:sz="0" w:space="0" w:color="auto"/>
        <w:right w:val="none" w:sz="0" w:space="0" w:color="auto"/>
      </w:divBdr>
    </w:div>
    <w:div w:id="1251155415">
      <w:bodyDiv w:val="1"/>
      <w:marLeft w:val="0"/>
      <w:marRight w:val="0"/>
      <w:marTop w:val="0"/>
      <w:marBottom w:val="0"/>
      <w:divBdr>
        <w:top w:val="none" w:sz="0" w:space="0" w:color="auto"/>
        <w:left w:val="none" w:sz="0" w:space="0" w:color="auto"/>
        <w:bottom w:val="none" w:sz="0" w:space="0" w:color="auto"/>
        <w:right w:val="none" w:sz="0" w:space="0" w:color="auto"/>
      </w:divBdr>
    </w:div>
    <w:div w:id="1263684425">
      <w:bodyDiv w:val="1"/>
      <w:marLeft w:val="0"/>
      <w:marRight w:val="0"/>
      <w:marTop w:val="0"/>
      <w:marBottom w:val="0"/>
      <w:divBdr>
        <w:top w:val="none" w:sz="0" w:space="0" w:color="auto"/>
        <w:left w:val="none" w:sz="0" w:space="0" w:color="auto"/>
        <w:bottom w:val="none" w:sz="0" w:space="0" w:color="auto"/>
        <w:right w:val="none" w:sz="0" w:space="0" w:color="auto"/>
      </w:divBdr>
    </w:div>
    <w:div w:id="1265188937">
      <w:bodyDiv w:val="1"/>
      <w:marLeft w:val="0"/>
      <w:marRight w:val="0"/>
      <w:marTop w:val="0"/>
      <w:marBottom w:val="0"/>
      <w:divBdr>
        <w:top w:val="none" w:sz="0" w:space="0" w:color="auto"/>
        <w:left w:val="none" w:sz="0" w:space="0" w:color="auto"/>
        <w:bottom w:val="none" w:sz="0" w:space="0" w:color="auto"/>
        <w:right w:val="none" w:sz="0" w:space="0" w:color="auto"/>
      </w:divBdr>
    </w:div>
    <w:div w:id="1268080648">
      <w:bodyDiv w:val="1"/>
      <w:marLeft w:val="0"/>
      <w:marRight w:val="0"/>
      <w:marTop w:val="0"/>
      <w:marBottom w:val="0"/>
      <w:divBdr>
        <w:top w:val="none" w:sz="0" w:space="0" w:color="auto"/>
        <w:left w:val="none" w:sz="0" w:space="0" w:color="auto"/>
        <w:bottom w:val="none" w:sz="0" w:space="0" w:color="auto"/>
        <w:right w:val="none" w:sz="0" w:space="0" w:color="auto"/>
      </w:divBdr>
    </w:div>
    <w:div w:id="1273787604">
      <w:bodyDiv w:val="1"/>
      <w:marLeft w:val="0"/>
      <w:marRight w:val="0"/>
      <w:marTop w:val="0"/>
      <w:marBottom w:val="0"/>
      <w:divBdr>
        <w:top w:val="none" w:sz="0" w:space="0" w:color="auto"/>
        <w:left w:val="none" w:sz="0" w:space="0" w:color="auto"/>
        <w:bottom w:val="none" w:sz="0" w:space="0" w:color="auto"/>
        <w:right w:val="none" w:sz="0" w:space="0" w:color="auto"/>
      </w:divBdr>
    </w:div>
    <w:div w:id="1276716377">
      <w:bodyDiv w:val="1"/>
      <w:marLeft w:val="0"/>
      <w:marRight w:val="0"/>
      <w:marTop w:val="0"/>
      <w:marBottom w:val="0"/>
      <w:divBdr>
        <w:top w:val="none" w:sz="0" w:space="0" w:color="auto"/>
        <w:left w:val="none" w:sz="0" w:space="0" w:color="auto"/>
        <w:bottom w:val="none" w:sz="0" w:space="0" w:color="auto"/>
        <w:right w:val="none" w:sz="0" w:space="0" w:color="auto"/>
      </w:divBdr>
    </w:div>
    <w:div w:id="1277250121">
      <w:bodyDiv w:val="1"/>
      <w:marLeft w:val="0"/>
      <w:marRight w:val="0"/>
      <w:marTop w:val="0"/>
      <w:marBottom w:val="0"/>
      <w:divBdr>
        <w:top w:val="none" w:sz="0" w:space="0" w:color="auto"/>
        <w:left w:val="none" w:sz="0" w:space="0" w:color="auto"/>
        <w:bottom w:val="none" w:sz="0" w:space="0" w:color="auto"/>
        <w:right w:val="none" w:sz="0" w:space="0" w:color="auto"/>
      </w:divBdr>
    </w:div>
    <w:div w:id="1283223393">
      <w:bodyDiv w:val="1"/>
      <w:marLeft w:val="0"/>
      <w:marRight w:val="0"/>
      <w:marTop w:val="0"/>
      <w:marBottom w:val="0"/>
      <w:divBdr>
        <w:top w:val="none" w:sz="0" w:space="0" w:color="auto"/>
        <w:left w:val="none" w:sz="0" w:space="0" w:color="auto"/>
        <w:bottom w:val="none" w:sz="0" w:space="0" w:color="auto"/>
        <w:right w:val="none" w:sz="0" w:space="0" w:color="auto"/>
      </w:divBdr>
    </w:div>
    <w:div w:id="1283464158">
      <w:bodyDiv w:val="1"/>
      <w:marLeft w:val="0"/>
      <w:marRight w:val="0"/>
      <w:marTop w:val="0"/>
      <w:marBottom w:val="0"/>
      <w:divBdr>
        <w:top w:val="none" w:sz="0" w:space="0" w:color="auto"/>
        <w:left w:val="none" w:sz="0" w:space="0" w:color="auto"/>
        <w:bottom w:val="none" w:sz="0" w:space="0" w:color="auto"/>
        <w:right w:val="none" w:sz="0" w:space="0" w:color="auto"/>
      </w:divBdr>
    </w:div>
    <w:div w:id="1284965004">
      <w:bodyDiv w:val="1"/>
      <w:marLeft w:val="0"/>
      <w:marRight w:val="0"/>
      <w:marTop w:val="0"/>
      <w:marBottom w:val="0"/>
      <w:divBdr>
        <w:top w:val="none" w:sz="0" w:space="0" w:color="auto"/>
        <w:left w:val="none" w:sz="0" w:space="0" w:color="auto"/>
        <w:bottom w:val="none" w:sz="0" w:space="0" w:color="auto"/>
        <w:right w:val="none" w:sz="0" w:space="0" w:color="auto"/>
      </w:divBdr>
    </w:div>
    <w:div w:id="1284967477">
      <w:bodyDiv w:val="1"/>
      <w:marLeft w:val="0"/>
      <w:marRight w:val="0"/>
      <w:marTop w:val="0"/>
      <w:marBottom w:val="0"/>
      <w:divBdr>
        <w:top w:val="none" w:sz="0" w:space="0" w:color="auto"/>
        <w:left w:val="none" w:sz="0" w:space="0" w:color="auto"/>
        <w:bottom w:val="none" w:sz="0" w:space="0" w:color="auto"/>
        <w:right w:val="none" w:sz="0" w:space="0" w:color="auto"/>
      </w:divBdr>
    </w:div>
    <w:div w:id="1293168916">
      <w:bodyDiv w:val="1"/>
      <w:marLeft w:val="0"/>
      <w:marRight w:val="0"/>
      <w:marTop w:val="0"/>
      <w:marBottom w:val="0"/>
      <w:divBdr>
        <w:top w:val="none" w:sz="0" w:space="0" w:color="auto"/>
        <w:left w:val="none" w:sz="0" w:space="0" w:color="auto"/>
        <w:bottom w:val="none" w:sz="0" w:space="0" w:color="auto"/>
        <w:right w:val="none" w:sz="0" w:space="0" w:color="auto"/>
      </w:divBdr>
    </w:div>
    <w:div w:id="1306817430">
      <w:bodyDiv w:val="1"/>
      <w:marLeft w:val="0"/>
      <w:marRight w:val="0"/>
      <w:marTop w:val="0"/>
      <w:marBottom w:val="0"/>
      <w:divBdr>
        <w:top w:val="none" w:sz="0" w:space="0" w:color="auto"/>
        <w:left w:val="none" w:sz="0" w:space="0" w:color="auto"/>
        <w:bottom w:val="none" w:sz="0" w:space="0" w:color="auto"/>
        <w:right w:val="none" w:sz="0" w:space="0" w:color="auto"/>
      </w:divBdr>
    </w:div>
    <w:div w:id="1309937198">
      <w:bodyDiv w:val="1"/>
      <w:marLeft w:val="0"/>
      <w:marRight w:val="0"/>
      <w:marTop w:val="0"/>
      <w:marBottom w:val="0"/>
      <w:divBdr>
        <w:top w:val="none" w:sz="0" w:space="0" w:color="auto"/>
        <w:left w:val="none" w:sz="0" w:space="0" w:color="auto"/>
        <w:bottom w:val="none" w:sz="0" w:space="0" w:color="auto"/>
        <w:right w:val="none" w:sz="0" w:space="0" w:color="auto"/>
      </w:divBdr>
    </w:div>
    <w:div w:id="1314220098">
      <w:bodyDiv w:val="1"/>
      <w:marLeft w:val="0"/>
      <w:marRight w:val="0"/>
      <w:marTop w:val="0"/>
      <w:marBottom w:val="0"/>
      <w:divBdr>
        <w:top w:val="none" w:sz="0" w:space="0" w:color="auto"/>
        <w:left w:val="none" w:sz="0" w:space="0" w:color="auto"/>
        <w:bottom w:val="none" w:sz="0" w:space="0" w:color="auto"/>
        <w:right w:val="none" w:sz="0" w:space="0" w:color="auto"/>
      </w:divBdr>
    </w:div>
    <w:div w:id="1314989930">
      <w:bodyDiv w:val="1"/>
      <w:marLeft w:val="0"/>
      <w:marRight w:val="0"/>
      <w:marTop w:val="0"/>
      <w:marBottom w:val="0"/>
      <w:divBdr>
        <w:top w:val="none" w:sz="0" w:space="0" w:color="auto"/>
        <w:left w:val="none" w:sz="0" w:space="0" w:color="auto"/>
        <w:bottom w:val="none" w:sz="0" w:space="0" w:color="auto"/>
        <w:right w:val="none" w:sz="0" w:space="0" w:color="auto"/>
      </w:divBdr>
    </w:div>
    <w:div w:id="1316759024">
      <w:bodyDiv w:val="1"/>
      <w:marLeft w:val="0"/>
      <w:marRight w:val="0"/>
      <w:marTop w:val="0"/>
      <w:marBottom w:val="0"/>
      <w:divBdr>
        <w:top w:val="none" w:sz="0" w:space="0" w:color="auto"/>
        <w:left w:val="none" w:sz="0" w:space="0" w:color="auto"/>
        <w:bottom w:val="none" w:sz="0" w:space="0" w:color="auto"/>
        <w:right w:val="none" w:sz="0" w:space="0" w:color="auto"/>
      </w:divBdr>
      <w:divsChild>
        <w:div w:id="82458598">
          <w:marLeft w:val="0"/>
          <w:marRight w:val="0"/>
          <w:marTop w:val="165"/>
          <w:marBottom w:val="375"/>
          <w:divBdr>
            <w:top w:val="none" w:sz="0" w:space="0" w:color="auto"/>
            <w:left w:val="none" w:sz="0" w:space="0" w:color="auto"/>
            <w:bottom w:val="none" w:sz="0" w:space="0" w:color="auto"/>
            <w:right w:val="none" w:sz="0" w:space="0" w:color="auto"/>
          </w:divBdr>
          <w:divsChild>
            <w:div w:id="1859419315">
              <w:marLeft w:val="-225"/>
              <w:marRight w:val="-225"/>
              <w:marTop w:val="0"/>
              <w:marBottom w:val="0"/>
              <w:divBdr>
                <w:top w:val="none" w:sz="0" w:space="0" w:color="auto"/>
                <w:left w:val="none" w:sz="0" w:space="0" w:color="auto"/>
                <w:bottom w:val="none" w:sz="0" w:space="0" w:color="auto"/>
                <w:right w:val="none" w:sz="0" w:space="0" w:color="auto"/>
              </w:divBdr>
              <w:divsChild>
                <w:div w:id="106855778">
                  <w:marLeft w:val="0"/>
                  <w:marRight w:val="0"/>
                  <w:marTop w:val="0"/>
                  <w:marBottom w:val="0"/>
                  <w:divBdr>
                    <w:top w:val="none" w:sz="0" w:space="0" w:color="auto"/>
                    <w:left w:val="none" w:sz="0" w:space="0" w:color="auto"/>
                    <w:bottom w:val="none" w:sz="0" w:space="0" w:color="auto"/>
                    <w:right w:val="none" w:sz="0" w:space="0" w:color="auto"/>
                  </w:divBdr>
                </w:div>
                <w:div w:id="411779378">
                  <w:marLeft w:val="0"/>
                  <w:marRight w:val="0"/>
                  <w:marTop w:val="0"/>
                  <w:marBottom w:val="0"/>
                  <w:divBdr>
                    <w:top w:val="none" w:sz="0" w:space="0" w:color="auto"/>
                    <w:left w:val="none" w:sz="0" w:space="0" w:color="auto"/>
                    <w:bottom w:val="none" w:sz="0" w:space="0" w:color="auto"/>
                    <w:right w:val="none" w:sz="0" w:space="0" w:color="auto"/>
                  </w:divBdr>
                  <w:divsChild>
                    <w:div w:id="1467972587">
                      <w:marLeft w:val="0"/>
                      <w:marRight w:val="0"/>
                      <w:marTop w:val="100"/>
                      <w:marBottom w:val="100"/>
                      <w:divBdr>
                        <w:top w:val="single" w:sz="6" w:space="0" w:color="auto"/>
                        <w:left w:val="single" w:sz="6" w:space="0" w:color="auto"/>
                        <w:bottom w:val="single" w:sz="6" w:space="0" w:color="auto"/>
                        <w:right w:val="single" w:sz="6" w:space="0" w:color="auto"/>
                      </w:divBdr>
                    </w:div>
                  </w:divsChild>
                </w:div>
                <w:div w:id="12471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7306">
          <w:marLeft w:val="-225"/>
          <w:marRight w:val="-225"/>
          <w:marTop w:val="0"/>
          <w:marBottom w:val="0"/>
          <w:divBdr>
            <w:top w:val="none" w:sz="0" w:space="0" w:color="auto"/>
            <w:left w:val="none" w:sz="0" w:space="0" w:color="auto"/>
            <w:bottom w:val="none" w:sz="0" w:space="0" w:color="auto"/>
            <w:right w:val="none" w:sz="0" w:space="0" w:color="auto"/>
          </w:divBdr>
          <w:divsChild>
            <w:div w:id="534730204">
              <w:marLeft w:val="0"/>
              <w:marRight w:val="0"/>
              <w:marTop w:val="0"/>
              <w:marBottom w:val="0"/>
              <w:divBdr>
                <w:top w:val="none" w:sz="0" w:space="0" w:color="auto"/>
                <w:left w:val="none" w:sz="0" w:space="0" w:color="auto"/>
                <w:bottom w:val="none" w:sz="0" w:space="0" w:color="auto"/>
                <w:right w:val="none" w:sz="0" w:space="0" w:color="auto"/>
              </w:divBdr>
              <w:divsChild>
                <w:div w:id="4725237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16884122">
      <w:bodyDiv w:val="1"/>
      <w:marLeft w:val="0"/>
      <w:marRight w:val="0"/>
      <w:marTop w:val="0"/>
      <w:marBottom w:val="0"/>
      <w:divBdr>
        <w:top w:val="none" w:sz="0" w:space="0" w:color="auto"/>
        <w:left w:val="none" w:sz="0" w:space="0" w:color="auto"/>
        <w:bottom w:val="none" w:sz="0" w:space="0" w:color="auto"/>
        <w:right w:val="none" w:sz="0" w:space="0" w:color="auto"/>
      </w:divBdr>
    </w:div>
    <w:div w:id="1323194999">
      <w:bodyDiv w:val="1"/>
      <w:marLeft w:val="0"/>
      <w:marRight w:val="0"/>
      <w:marTop w:val="0"/>
      <w:marBottom w:val="0"/>
      <w:divBdr>
        <w:top w:val="none" w:sz="0" w:space="0" w:color="auto"/>
        <w:left w:val="none" w:sz="0" w:space="0" w:color="auto"/>
        <w:bottom w:val="none" w:sz="0" w:space="0" w:color="auto"/>
        <w:right w:val="none" w:sz="0" w:space="0" w:color="auto"/>
      </w:divBdr>
    </w:div>
    <w:div w:id="1325430223">
      <w:bodyDiv w:val="1"/>
      <w:marLeft w:val="0"/>
      <w:marRight w:val="0"/>
      <w:marTop w:val="0"/>
      <w:marBottom w:val="0"/>
      <w:divBdr>
        <w:top w:val="none" w:sz="0" w:space="0" w:color="auto"/>
        <w:left w:val="none" w:sz="0" w:space="0" w:color="auto"/>
        <w:bottom w:val="none" w:sz="0" w:space="0" w:color="auto"/>
        <w:right w:val="none" w:sz="0" w:space="0" w:color="auto"/>
      </w:divBdr>
    </w:div>
    <w:div w:id="1331326407">
      <w:bodyDiv w:val="1"/>
      <w:marLeft w:val="0"/>
      <w:marRight w:val="0"/>
      <w:marTop w:val="0"/>
      <w:marBottom w:val="0"/>
      <w:divBdr>
        <w:top w:val="none" w:sz="0" w:space="0" w:color="auto"/>
        <w:left w:val="none" w:sz="0" w:space="0" w:color="auto"/>
        <w:bottom w:val="none" w:sz="0" w:space="0" w:color="auto"/>
        <w:right w:val="none" w:sz="0" w:space="0" w:color="auto"/>
      </w:divBdr>
    </w:div>
    <w:div w:id="1337268415">
      <w:bodyDiv w:val="1"/>
      <w:marLeft w:val="0"/>
      <w:marRight w:val="0"/>
      <w:marTop w:val="0"/>
      <w:marBottom w:val="0"/>
      <w:divBdr>
        <w:top w:val="none" w:sz="0" w:space="0" w:color="auto"/>
        <w:left w:val="none" w:sz="0" w:space="0" w:color="auto"/>
        <w:bottom w:val="none" w:sz="0" w:space="0" w:color="auto"/>
        <w:right w:val="none" w:sz="0" w:space="0" w:color="auto"/>
      </w:divBdr>
      <w:divsChild>
        <w:div w:id="2102332856">
          <w:marLeft w:val="0"/>
          <w:marRight w:val="0"/>
          <w:marTop w:val="0"/>
          <w:marBottom w:val="0"/>
          <w:divBdr>
            <w:top w:val="none" w:sz="0" w:space="0" w:color="auto"/>
            <w:left w:val="none" w:sz="0" w:space="0" w:color="auto"/>
            <w:bottom w:val="none" w:sz="0" w:space="0" w:color="auto"/>
            <w:right w:val="none" w:sz="0" w:space="0" w:color="auto"/>
          </w:divBdr>
          <w:divsChild>
            <w:div w:id="467750464">
              <w:marLeft w:val="0"/>
              <w:marRight w:val="0"/>
              <w:marTop w:val="0"/>
              <w:marBottom w:val="0"/>
              <w:divBdr>
                <w:top w:val="none" w:sz="0" w:space="0" w:color="auto"/>
                <w:left w:val="none" w:sz="0" w:space="0" w:color="auto"/>
                <w:bottom w:val="none" w:sz="0" w:space="0" w:color="auto"/>
                <w:right w:val="none" w:sz="0" w:space="0" w:color="auto"/>
              </w:divBdr>
              <w:divsChild>
                <w:div w:id="1441414539">
                  <w:marLeft w:val="0"/>
                  <w:marRight w:val="0"/>
                  <w:marTop w:val="0"/>
                  <w:marBottom w:val="0"/>
                  <w:divBdr>
                    <w:top w:val="none" w:sz="0" w:space="0" w:color="auto"/>
                    <w:left w:val="none" w:sz="0" w:space="0" w:color="auto"/>
                    <w:bottom w:val="none" w:sz="0" w:space="0" w:color="auto"/>
                    <w:right w:val="none" w:sz="0" w:space="0" w:color="auto"/>
                  </w:divBdr>
                  <w:divsChild>
                    <w:div w:id="1101602610">
                      <w:marLeft w:val="0"/>
                      <w:marRight w:val="0"/>
                      <w:marTop w:val="0"/>
                      <w:marBottom w:val="0"/>
                      <w:divBdr>
                        <w:top w:val="none" w:sz="0" w:space="0" w:color="auto"/>
                        <w:left w:val="none" w:sz="0" w:space="0" w:color="auto"/>
                        <w:bottom w:val="none" w:sz="0" w:space="0" w:color="auto"/>
                        <w:right w:val="none" w:sz="0" w:space="0" w:color="auto"/>
                      </w:divBdr>
                      <w:divsChild>
                        <w:div w:id="14397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882235">
      <w:bodyDiv w:val="1"/>
      <w:marLeft w:val="0"/>
      <w:marRight w:val="0"/>
      <w:marTop w:val="0"/>
      <w:marBottom w:val="0"/>
      <w:divBdr>
        <w:top w:val="none" w:sz="0" w:space="0" w:color="auto"/>
        <w:left w:val="none" w:sz="0" w:space="0" w:color="auto"/>
        <w:bottom w:val="none" w:sz="0" w:space="0" w:color="auto"/>
        <w:right w:val="none" w:sz="0" w:space="0" w:color="auto"/>
      </w:divBdr>
    </w:div>
    <w:div w:id="1338535636">
      <w:bodyDiv w:val="1"/>
      <w:marLeft w:val="0"/>
      <w:marRight w:val="0"/>
      <w:marTop w:val="0"/>
      <w:marBottom w:val="0"/>
      <w:divBdr>
        <w:top w:val="none" w:sz="0" w:space="0" w:color="auto"/>
        <w:left w:val="none" w:sz="0" w:space="0" w:color="auto"/>
        <w:bottom w:val="none" w:sz="0" w:space="0" w:color="auto"/>
        <w:right w:val="none" w:sz="0" w:space="0" w:color="auto"/>
      </w:divBdr>
    </w:div>
    <w:div w:id="1353990014">
      <w:bodyDiv w:val="1"/>
      <w:marLeft w:val="0"/>
      <w:marRight w:val="0"/>
      <w:marTop w:val="0"/>
      <w:marBottom w:val="0"/>
      <w:divBdr>
        <w:top w:val="none" w:sz="0" w:space="0" w:color="auto"/>
        <w:left w:val="none" w:sz="0" w:space="0" w:color="auto"/>
        <w:bottom w:val="none" w:sz="0" w:space="0" w:color="auto"/>
        <w:right w:val="none" w:sz="0" w:space="0" w:color="auto"/>
      </w:divBdr>
    </w:div>
    <w:div w:id="1354648709">
      <w:bodyDiv w:val="1"/>
      <w:marLeft w:val="0"/>
      <w:marRight w:val="0"/>
      <w:marTop w:val="0"/>
      <w:marBottom w:val="0"/>
      <w:divBdr>
        <w:top w:val="none" w:sz="0" w:space="0" w:color="auto"/>
        <w:left w:val="none" w:sz="0" w:space="0" w:color="auto"/>
        <w:bottom w:val="none" w:sz="0" w:space="0" w:color="auto"/>
        <w:right w:val="none" w:sz="0" w:space="0" w:color="auto"/>
      </w:divBdr>
    </w:div>
    <w:div w:id="1354765635">
      <w:bodyDiv w:val="1"/>
      <w:marLeft w:val="0"/>
      <w:marRight w:val="0"/>
      <w:marTop w:val="0"/>
      <w:marBottom w:val="0"/>
      <w:divBdr>
        <w:top w:val="none" w:sz="0" w:space="0" w:color="auto"/>
        <w:left w:val="none" w:sz="0" w:space="0" w:color="auto"/>
        <w:bottom w:val="none" w:sz="0" w:space="0" w:color="auto"/>
        <w:right w:val="none" w:sz="0" w:space="0" w:color="auto"/>
      </w:divBdr>
    </w:div>
    <w:div w:id="1363550435">
      <w:bodyDiv w:val="1"/>
      <w:marLeft w:val="0"/>
      <w:marRight w:val="0"/>
      <w:marTop w:val="0"/>
      <w:marBottom w:val="0"/>
      <w:divBdr>
        <w:top w:val="none" w:sz="0" w:space="0" w:color="auto"/>
        <w:left w:val="none" w:sz="0" w:space="0" w:color="auto"/>
        <w:bottom w:val="none" w:sz="0" w:space="0" w:color="auto"/>
        <w:right w:val="none" w:sz="0" w:space="0" w:color="auto"/>
      </w:divBdr>
    </w:div>
    <w:div w:id="1366757172">
      <w:bodyDiv w:val="1"/>
      <w:marLeft w:val="0"/>
      <w:marRight w:val="0"/>
      <w:marTop w:val="0"/>
      <w:marBottom w:val="0"/>
      <w:divBdr>
        <w:top w:val="none" w:sz="0" w:space="0" w:color="auto"/>
        <w:left w:val="none" w:sz="0" w:space="0" w:color="auto"/>
        <w:bottom w:val="none" w:sz="0" w:space="0" w:color="auto"/>
        <w:right w:val="none" w:sz="0" w:space="0" w:color="auto"/>
      </w:divBdr>
    </w:div>
    <w:div w:id="1369911605">
      <w:bodyDiv w:val="1"/>
      <w:marLeft w:val="0"/>
      <w:marRight w:val="0"/>
      <w:marTop w:val="0"/>
      <w:marBottom w:val="0"/>
      <w:divBdr>
        <w:top w:val="none" w:sz="0" w:space="0" w:color="auto"/>
        <w:left w:val="none" w:sz="0" w:space="0" w:color="auto"/>
        <w:bottom w:val="none" w:sz="0" w:space="0" w:color="auto"/>
        <w:right w:val="none" w:sz="0" w:space="0" w:color="auto"/>
      </w:divBdr>
    </w:div>
    <w:div w:id="1377121176">
      <w:bodyDiv w:val="1"/>
      <w:marLeft w:val="0"/>
      <w:marRight w:val="0"/>
      <w:marTop w:val="0"/>
      <w:marBottom w:val="0"/>
      <w:divBdr>
        <w:top w:val="none" w:sz="0" w:space="0" w:color="auto"/>
        <w:left w:val="none" w:sz="0" w:space="0" w:color="auto"/>
        <w:bottom w:val="none" w:sz="0" w:space="0" w:color="auto"/>
        <w:right w:val="none" w:sz="0" w:space="0" w:color="auto"/>
      </w:divBdr>
    </w:div>
    <w:div w:id="1380938167">
      <w:bodyDiv w:val="1"/>
      <w:marLeft w:val="0"/>
      <w:marRight w:val="0"/>
      <w:marTop w:val="0"/>
      <w:marBottom w:val="0"/>
      <w:divBdr>
        <w:top w:val="none" w:sz="0" w:space="0" w:color="auto"/>
        <w:left w:val="none" w:sz="0" w:space="0" w:color="auto"/>
        <w:bottom w:val="none" w:sz="0" w:space="0" w:color="auto"/>
        <w:right w:val="none" w:sz="0" w:space="0" w:color="auto"/>
      </w:divBdr>
    </w:div>
    <w:div w:id="1385055708">
      <w:bodyDiv w:val="1"/>
      <w:marLeft w:val="0"/>
      <w:marRight w:val="0"/>
      <w:marTop w:val="0"/>
      <w:marBottom w:val="0"/>
      <w:divBdr>
        <w:top w:val="none" w:sz="0" w:space="0" w:color="auto"/>
        <w:left w:val="none" w:sz="0" w:space="0" w:color="auto"/>
        <w:bottom w:val="none" w:sz="0" w:space="0" w:color="auto"/>
        <w:right w:val="none" w:sz="0" w:space="0" w:color="auto"/>
      </w:divBdr>
    </w:div>
    <w:div w:id="1385981421">
      <w:bodyDiv w:val="1"/>
      <w:marLeft w:val="0"/>
      <w:marRight w:val="0"/>
      <w:marTop w:val="0"/>
      <w:marBottom w:val="0"/>
      <w:divBdr>
        <w:top w:val="none" w:sz="0" w:space="0" w:color="auto"/>
        <w:left w:val="none" w:sz="0" w:space="0" w:color="auto"/>
        <w:bottom w:val="none" w:sz="0" w:space="0" w:color="auto"/>
        <w:right w:val="none" w:sz="0" w:space="0" w:color="auto"/>
      </w:divBdr>
    </w:div>
    <w:div w:id="1391346941">
      <w:bodyDiv w:val="1"/>
      <w:marLeft w:val="0"/>
      <w:marRight w:val="0"/>
      <w:marTop w:val="0"/>
      <w:marBottom w:val="0"/>
      <w:divBdr>
        <w:top w:val="none" w:sz="0" w:space="0" w:color="auto"/>
        <w:left w:val="none" w:sz="0" w:space="0" w:color="auto"/>
        <w:bottom w:val="none" w:sz="0" w:space="0" w:color="auto"/>
        <w:right w:val="none" w:sz="0" w:space="0" w:color="auto"/>
      </w:divBdr>
    </w:div>
    <w:div w:id="1391538524">
      <w:bodyDiv w:val="1"/>
      <w:marLeft w:val="0"/>
      <w:marRight w:val="0"/>
      <w:marTop w:val="0"/>
      <w:marBottom w:val="0"/>
      <w:divBdr>
        <w:top w:val="none" w:sz="0" w:space="0" w:color="auto"/>
        <w:left w:val="none" w:sz="0" w:space="0" w:color="auto"/>
        <w:bottom w:val="none" w:sz="0" w:space="0" w:color="auto"/>
        <w:right w:val="none" w:sz="0" w:space="0" w:color="auto"/>
      </w:divBdr>
    </w:div>
    <w:div w:id="1406101658">
      <w:bodyDiv w:val="1"/>
      <w:marLeft w:val="0"/>
      <w:marRight w:val="0"/>
      <w:marTop w:val="0"/>
      <w:marBottom w:val="0"/>
      <w:divBdr>
        <w:top w:val="none" w:sz="0" w:space="0" w:color="auto"/>
        <w:left w:val="none" w:sz="0" w:space="0" w:color="auto"/>
        <w:bottom w:val="none" w:sz="0" w:space="0" w:color="auto"/>
        <w:right w:val="none" w:sz="0" w:space="0" w:color="auto"/>
      </w:divBdr>
    </w:div>
    <w:div w:id="1408960177">
      <w:bodyDiv w:val="1"/>
      <w:marLeft w:val="0"/>
      <w:marRight w:val="0"/>
      <w:marTop w:val="0"/>
      <w:marBottom w:val="0"/>
      <w:divBdr>
        <w:top w:val="none" w:sz="0" w:space="0" w:color="auto"/>
        <w:left w:val="none" w:sz="0" w:space="0" w:color="auto"/>
        <w:bottom w:val="none" w:sz="0" w:space="0" w:color="auto"/>
        <w:right w:val="none" w:sz="0" w:space="0" w:color="auto"/>
      </w:divBdr>
    </w:div>
    <w:div w:id="1414668353">
      <w:bodyDiv w:val="1"/>
      <w:marLeft w:val="0"/>
      <w:marRight w:val="0"/>
      <w:marTop w:val="0"/>
      <w:marBottom w:val="0"/>
      <w:divBdr>
        <w:top w:val="none" w:sz="0" w:space="0" w:color="auto"/>
        <w:left w:val="none" w:sz="0" w:space="0" w:color="auto"/>
        <w:bottom w:val="none" w:sz="0" w:space="0" w:color="auto"/>
        <w:right w:val="none" w:sz="0" w:space="0" w:color="auto"/>
      </w:divBdr>
    </w:div>
    <w:div w:id="1416705822">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27112171">
      <w:bodyDiv w:val="1"/>
      <w:marLeft w:val="0"/>
      <w:marRight w:val="0"/>
      <w:marTop w:val="0"/>
      <w:marBottom w:val="0"/>
      <w:divBdr>
        <w:top w:val="none" w:sz="0" w:space="0" w:color="auto"/>
        <w:left w:val="none" w:sz="0" w:space="0" w:color="auto"/>
        <w:bottom w:val="none" w:sz="0" w:space="0" w:color="auto"/>
        <w:right w:val="none" w:sz="0" w:space="0" w:color="auto"/>
      </w:divBdr>
    </w:div>
    <w:div w:id="1431657984">
      <w:bodyDiv w:val="1"/>
      <w:marLeft w:val="0"/>
      <w:marRight w:val="0"/>
      <w:marTop w:val="0"/>
      <w:marBottom w:val="0"/>
      <w:divBdr>
        <w:top w:val="none" w:sz="0" w:space="0" w:color="auto"/>
        <w:left w:val="none" w:sz="0" w:space="0" w:color="auto"/>
        <w:bottom w:val="none" w:sz="0" w:space="0" w:color="auto"/>
        <w:right w:val="none" w:sz="0" w:space="0" w:color="auto"/>
      </w:divBdr>
    </w:div>
    <w:div w:id="1436176343">
      <w:bodyDiv w:val="1"/>
      <w:marLeft w:val="0"/>
      <w:marRight w:val="0"/>
      <w:marTop w:val="0"/>
      <w:marBottom w:val="0"/>
      <w:divBdr>
        <w:top w:val="none" w:sz="0" w:space="0" w:color="auto"/>
        <w:left w:val="none" w:sz="0" w:space="0" w:color="auto"/>
        <w:bottom w:val="none" w:sz="0" w:space="0" w:color="auto"/>
        <w:right w:val="none" w:sz="0" w:space="0" w:color="auto"/>
      </w:divBdr>
    </w:div>
    <w:div w:id="1443649684">
      <w:bodyDiv w:val="1"/>
      <w:marLeft w:val="0"/>
      <w:marRight w:val="0"/>
      <w:marTop w:val="0"/>
      <w:marBottom w:val="0"/>
      <w:divBdr>
        <w:top w:val="none" w:sz="0" w:space="0" w:color="auto"/>
        <w:left w:val="none" w:sz="0" w:space="0" w:color="auto"/>
        <w:bottom w:val="none" w:sz="0" w:space="0" w:color="auto"/>
        <w:right w:val="none" w:sz="0" w:space="0" w:color="auto"/>
      </w:divBdr>
    </w:div>
    <w:div w:id="1453329690">
      <w:bodyDiv w:val="1"/>
      <w:marLeft w:val="0"/>
      <w:marRight w:val="0"/>
      <w:marTop w:val="0"/>
      <w:marBottom w:val="0"/>
      <w:divBdr>
        <w:top w:val="none" w:sz="0" w:space="0" w:color="auto"/>
        <w:left w:val="none" w:sz="0" w:space="0" w:color="auto"/>
        <w:bottom w:val="none" w:sz="0" w:space="0" w:color="auto"/>
        <w:right w:val="none" w:sz="0" w:space="0" w:color="auto"/>
      </w:divBdr>
    </w:div>
    <w:div w:id="1455053332">
      <w:bodyDiv w:val="1"/>
      <w:marLeft w:val="0"/>
      <w:marRight w:val="0"/>
      <w:marTop w:val="0"/>
      <w:marBottom w:val="0"/>
      <w:divBdr>
        <w:top w:val="none" w:sz="0" w:space="0" w:color="auto"/>
        <w:left w:val="none" w:sz="0" w:space="0" w:color="auto"/>
        <w:bottom w:val="none" w:sz="0" w:space="0" w:color="auto"/>
        <w:right w:val="none" w:sz="0" w:space="0" w:color="auto"/>
      </w:divBdr>
    </w:div>
    <w:div w:id="1456754290">
      <w:bodyDiv w:val="1"/>
      <w:marLeft w:val="0"/>
      <w:marRight w:val="0"/>
      <w:marTop w:val="0"/>
      <w:marBottom w:val="0"/>
      <w:divBdr>
        <w:top w:val="none" w:sz="0" w:space="0" w:color="auto"/>
        <w:left w:val="none" w:sz="0" w:space="0" w:color="auto"/>
        <w:bottom w:val="none" w:sz="0" w:space="0" w:color="auto"/>
        <w:right w:val="none" w:sz="0" w:space="0" w:color="auto"/>
      </w:divBdr>
    </w:div>
    <w:div w:id="1462260284">
      <w:bodyDiv w:val="1"/>
      <w:marLeft w:val="0"/>
      <w:marRight w:val="0"/>
      <w:marTop w:val="0"/>
      <w:marBottom w:val="0"/>
      <w:divBdr>
        <w:top w:val="none" w:sz="0" w:space="0" w:color="auto"/>
        <w:left w:val="none" w:sz="0" w:space="0" w:color="auto"/>
        <w:bottom w:val="none" w:sz="0" w:space="0" w:color="auto"/>
        <w:right w:val="none" w:sz="0" w:space="0" w:color="auto"/>
      </w:divBdr>
    </w:div>
    <w:div w:id="1464808255">
      <w:bodyDiv w:val="1"/>
      <w:marLeft w:val="0"/>
      <w:marRight w:val="0"/>
      <w:marTop w:val="0"/>
      <w:marBottom w:val="0"/>
      <w:divBdr>
        <w:top w:val="none" w:sz="0" w:space="0" w:color="auto"/>
        <w:left w:val="none" w:sz="0" w:space="0" w:color="auto"/>
        <w:bottom w:val="none" w:sz="0" w:space="0" w:color="auto"/>
        <w:right w:val="none" w:sz="0" w:space="0" w:color="auto"/>
      </w:divBdr>
    </w:div>
    <w:div w:id="1466239554">
      <w:bodyDiv w:val="1"/>
      <w:marLeft w:val="0"/>
      <w:marRight w:val="0"/>
      <w:marTop w:val="0"/>
      <w:marBottom w:val="0"/>
      <w:divBdr>
        <w:top w:val="none" w:sz="0" w:space="0" w:color="auto"/>
        <w:left w:val="none" w:sz="0" w:space="0" w:color="auto"/>
        <w:bottom w:val="none" w:sz="0" w:space="0" w:color="auto"/>
        <w:right w:val="none" w:sz="0" w:space="0" w:color="auto"/>
      </w:divBdr>
    </w:div>
    <w:div w:id="1473670104">
      <w:bodyDiv w:val="1"/>
      <w:marLeft w:val="0"/>
      <w:marRight w:val="0"/>
      <w:marTop w:val="0"/>
      <w:marBottom w:val="0"/>
      <w:divBdr>
        <w:top w:val="none" w:sz="0" w:space="0" w:color="auto"/>
        <w:left w:val="none" w:sz="0" w:space="0" w:color="auto"/>
        <w:bottom w:val="none" w:sz="0" w:space="0" w:color="auto"/>
        <w:right w:val="none" w:sz="0" w:space="0" w:color="auto"/>
      </w:divBdr>
    </w:div>
    <w:div w:id="1475486217">
      <w:bodyDiv w:val="1"/>
      <w:marLeft w:val="0"/>
      <w:marRight w:val="0"/>
      <w:marTop w:val="0"/>
      <w:marBottom w:val="0"/>
      <w:divBdr>
        <w:top w:val="none" w:sz="0" w:space="0" w:color="auto"/>
        <w:left w:val="none" w:sz="0" w:space="0" w:color="auto"/>
        <w:bottom w:val="none" w:sz="0" w:space="0" w:color="auto"/>
        <w:right w:val="none" w:sz="0" w:space="0" w:color="auto"/>
      </w:divBdr>
    </w:div>
    <w:div w:id="1475826919">
      <w:bodyDiv w:val="1"/>
      <w:marLeft w:val="0"/>
      <w:marRight w:val="0"/>
      <w:marTop w:val="0"/>
      <w:marBottom w:val="0"/>
      <w:divBdr>
        <w:top w:val="none" w:sz="0" w:space="0" w:color="auto"/>
        <w:left w:val="none" w:sz="0" w:space="0" w:color="auto"/>
        <w:bottom w:val="none" w:sz="0" w:space="0" w:color="auto"/>
        <w:right w:val="none" w:sz="0" w:space="0" w:color="auto"/>
      </w:divBdr>
    </w:div>
    <w:div w:id="1477259428">
      <w:bodyDiv w:val="1"/>
      <w:marLeft w:val="0"/>
      <w:marRight w:val="0"/>
      <w:marTop w:val="0"/>
      <w:marBottom w:val="0"/>
      <w:divBdr>
        <w:top w:val="none" w:sz="0" w:space="0" w:color="auto"/>
        <w:left w:val="none" w:sz="0" w:space="0" w:color="auto"/>
        <w:bottom w:val="none" w:sz="0" w:space="0" w:color="auto"/>
        <w:right w:val="none" w:sz="0" w:space="0" w:color="auto"/>
      </w:divBdr>
    </w:div>
    <w:div w:id="1486702327">
      <w:bodyDiv w:val="1"/>
      <w:marLeft w:val="0"/>
      <w:marRight w:val="0"/>
      <w:marTop w:val="0"/>
      <w:marBottom w:val="0"/>
      <w:divBdr>
        <w:top w:val="none" w:sz="0" w:space="0" w:color="auto"/>
        <w:left w:val="none" w:sz="0" w:space="0" w:color="auto"/>
        <w:bottom w:val="none" w:sz="0" w:space="0" w:color="auto"/>
        <w:right w:val="none" w:sz="0" w:space="0" w:color="auto"/>
      </w:divBdr>
    </w:div>
    <w:div w:id="1488135289">
      <w:bodyDiv w:val="1"/>
      <w:marLeft w:val="0"/>
      <w:marRight w:val="0"/>
      <w:marTop w:val="0"/>
      <w:marBottom w:val="0"/>
      <w:divBdr>
        <w:top w:val="none" w:sz="0" w:space="0" w:color="auto"/>
        <w:left w:val="none" w:sz="0" w:space="0" w:color="auto"/>
        <w:bottom w:val="none" w:sz="0" w:space="0" w:color="auto"/>
        <w:right w:val="none" w:sz="0" w:space="0" w:color="auto"/>
      </w:divBdr>
    </w:div>
    <w:div w:id="1489251696">
      <w:bodyDiv w:val="1"/>
      <w:marLeft w:val="0"/>
      <w:marRight w:val="0"/>
      <w:marTop w:val="0"/>
      <w:marBottom w:val="0"/>
      <w:divBdr>
        <w:top w:val="none" w:sz="0" w:space="0" w:color="auto"/>
        <w:left w:val="none" w:sz="0" w:space="0" w:color="auto"/>
        <w:bottom w:val="none" w:sz="0" w:space="0" w:color="auto"/>
        <w:right w:val="none" w:sz="0" w:space="0" w:color="auto"/>
      </w:divBdr>
    </w:div>
    <w:div w:id="1492139849">
      <w:bodyDiv w:val="1"/>
      <w:marLeft w:val="0"/>
      <w:marRight w:val="0"/>
      <w:marTop w:val="0"/>
      <w:marBottom w:val="0"/>
      <w:divBdr>
        <w:top w:val="none" w:sz="0" w:space="0" w:color="auto"/>
        <w:left w:val="none" w:sz="0" w:space="0" w:color="auto"/>
        <w:bottom w:val="none" w:sz="0" w:space="0" w:color="auto"/>
        <w:right w:val="none" w:sz="0" w:space="0" w:color="auto"/>
      </w:divBdr>
    </w:div>
    <w:div w:id="1492329379">
      <w:bodyDiv w:val="1"/>
      <w:marLeft w:val="0"/>
      <w:marRight w:val="0"/>
      <w:marTop w:val="0"/>
      <w:marBottom w:val="0"/>
      <w:divBdr>
        <w:top w:val="none" w:sz="0" w:space="0" w:color="auto"/>
        <w:left w:val="none" w:sz="0" w:space="0" w:color="auto"/>
        <w:bottom w:val="none" w:sz="0" w:space="0" w:color="auto"/>
        <w:right w:val="none" w:sz="0" w:space="0" w:color="auto"/>
      </w:divBdr>
    </w:div>
    <w:div w:id="1500077361">
      <w:bodyDiv w:val="1"/>
      <w:marLeft w:val="0"/>
      <w:marRight w:val="0"/>
      <w:marTop w:val="0"/>
      <w:marBottom w:val="0"/>
      <w:divBdr>
        <w:top w:val="none" w:sz="0" w:space="0" w:color="auto"/>
        <w:left w:val="none" w:sz="0" w:space="0" w:color="auto"/>
        <w:bottom w:val="none" w:sz="0" w:space="0" w:color="auto"/>
        <w:right w:val="none" w:sz="0" w:space="0" w:color="auto"/>
      </w:divBdr>
    </w:div>
    <w:div w:id="1500345437">
      <w:bodyDiv w:val="1"/>
      <w:marLeft w:val="0"/>
      <w:marRight w:val="0"/>
      <w:marTop w:val="0"/>
      <w:marBottom w:val="0"/>
      <w:divBdr>
        <w:top w:val="none" w:sz="0" w:space="0" w:color="auto"/>
        <w:left w:val="none" w:sz="0" w:space="0" w:color="auto"/>
        <w:bottom w:val="none" w:sz="0" w:space="0" w:color="auto"/>
        <w:right w:val="none" w:sz="0" w:space="0" w:color="auto"/>
      </w:divBdr>
    </w:div>
    <w:div w:id="1514147428">
      <w:bodyDiv w:val="1"/>
      <w:marLeft w:val="0"/>
      <w:marRight w:val="0"/>
      <w:marTop w:val="0"/>
      <w:marBottom w:val="0"/>
      <w:divBdr>
        <w:top w:val="none" w:sz="0" w:space="0" w:color="auto"/>
        <w:left w:val="none" w:sz="0" w:space="0" w:color="auto"/>
        <w:bottom w:val="none" w:sz="0" w:space="0" w:color="auto"/>
        <w:right w:val="none" w:sz="0" w:space="0" w:color="auto"/>
      </w:divBdr>
    </w:div>
    <w:div w:id="1518301727">
      <w:bodyDiv w:val="1"/>
      <w:marLeft w:val="0"/>
      <w:marRight w:val="0"/>
      <w:marTop w:val="0"/>
      <w:marBottom w:val="0"/>
      <w:divBdr>
        <w:top w:val="none" w:sz="0" w:space="0" w:color="auto"/>
        <w:left w:val="none" w:sz="0" w:space="0" w:color="auto"/>
        <w:bottom w:val="none" w:sz="0" w:space="0" w:color="auto"/>
        <w:right w:val="none" w:sz="0" w:space="0" w:color="auto"/>
      </w:divBdr>
    </w:div>
    <w:div w:id="1532037693">
      <w:bodyDiv w:val="1"/>
      <w:marLeft w:val="0"/>
      <w:marRight w:val="0"/>
      <w:marTop w:val="0"/>
      <w:marBottom w:val="0"/>
      <w:divBdr>
        <w:top w:val="none" w:sz="0" w:space="0" w:color="auto"/>
        <w:left w:val="none" w:sz="0" w:space="0" w:color="auto"/>
        <w:bottom w:val="none" w:sz="0" w:space="0" w:color="auto"/>
        <w:right w:val="none" w:sz="0" w:space="0" w:color="auto"/>
      </w:divBdr>
    </w:div>
    <w:div w:id="1534802260">
      <w:bodyDiv w:val="1"/>
      <w:marLeft w:val="0"/>
      <w:marRight w:val="0"/>
      <w:marTop w:val="0"/>
      <w:marBottom w:val="0"/>
      <w:divBdr>
        <w:top w:val="none" w:sz="0" w:space="0" w:color="auto"/>
        <w:left w:val="none" w:sz="0" w:space="0" w:color="auto"/>
        <w:bottom w:val="none" w:sz="0" w:space="0" w:color="auto"/>
        <w:right w:val="none" w:sz="0" w:space="0" w:color="auto"/>
      </w:divBdr>
    </w:div>
    <w:div w:id="1539052137">
      <w:bodyDiv w:val="1"/>
      <w:marLeft w:val="0"/>
      <w:marRight w:val="0"/>
      <w:marTop w:val="0"/>
      <w:marBottom w:val="0"/>
      <w:divBdr>
        <w:top w:val="none" w:sz="0" w:space="0" w:color="auto"/>
        <w:left w:val="none" w:sz="0" w:space="0" w:color="auto"/>
        <w:bottom w:val="none" w:sz="0" w:space="0" w:color="auto"/>
        <w:right w:val="none" w:sz="0" w:space="0" w:color="auto"/>
      </w:divBdr>
    </w:div>
    <w:div w:id="1543513674">
      <w:bodyDiv w:val="1"/>
      <w:marLeft w:val="0"/>
      <w:marRight w:val="0"/>
      <w:marTop w:val="0"/>
      <w:marBottom w:val="0"/>
      <w:divBdr>
        <w:top w:val="none" w:sz="0" w:space="0" w:color="auto"/>
        <w:left w:val="none" w:sz="0" w:space="0" w:color="auto"/>
        <w:bottom w:val="none" w:sz="0" w:space="0" w:color="auto"/>
        <w:right w:val="none" w:sz="0" w:space="0" w:color="auto"/>
      </w:divBdr>
    </w:div>
    <w:div w:id="1546791983">
      <w:bodyDiv w:val="1"/>
      <w:marLeft w:val="0"/>
      <w:marRight w:val="0"/>
      <w:marTop w:val="0"/>
      <w:marBottom w:val="0"/>
      <w:divBdr>
        <w:top w:val="none" w:sz="0" w:space="0" w:color="auto"/>
        <w:left w:val="none" w:sz="0" w:space="0" w:color="auto"/>
        <w:bottom w:val="none" w:sz="0" w:space="0" w:color="auto"/>
        <w:right w:val="none" w:sz="0" w:space="0" w:color="auto"/>
      </w:divBdr>
    </w:div>
    <w:div w:id="1547643875">
      <w:bodyDiv w:val="1"/>
      <w:marLeft w:val="0"/>
      <w:marRight w:val="0"/>
      <w:marTop w:val="0"/>
      <w:marBottom w:val="0"/>
      <w:divBdr>
        <w:top w:val="none" w:sz="0" w:space="0" w:color="auto"/>
        <w:left w:val="none" w:sz="0" w:space="0" w:color="auto"/>
        <w:bottom w:val="none" w:sz="0" w:space="0" w:color="auto"/>
        <w:right w:val="none" w:sz="0" w:space="0" w:color="auto"/>
      </w:divBdr>
    </w:div>
    <w:div w:id="1550268072">
      <w:bodyDiv w:val="1"/>
      <w:marLeft w:val="0"/>
      <w:marRight w:val="0"/>
      <w:marTop w:val="0"/>
      <w:marBottom w:val="0"/>
      <w:divBdr>
        <w:top w:val="none" w:sz="0" w:space="0" w:color="auto"/>
        <w:left w:val="none" w:sz="0" w:space="0" w:color="auto"/>
        <w:bottom w:val="none" w:sz="0" w:space="0" w:color="auto"/>
        <w:right w:val="none" w:sz="0" w:space="0" w:color="auto"/>
      </w:divBdr>
    </w:div>
    <w:div w:id="1550338951">
      <w:bodyDiv w:val="1"/>
      <w:marLeft w:val="0"/>
      <w:marRight w:val="0"/>
      <w:marTop w:val="0"/>
      <w:marBottom w:val="0"/>
      <w:divBdr>
        <w:top w:val="none" w:sz="0" w:space="0" w:color="auto"/>
        <w:left w:val="none" w:sz="0" w:space="0" w:color="auto"/>
        <w:bottom w:val="none" w:sz="0" w:space="0" w:color="auto"/>
        <w:right w:val="none" w:sz="0" w:space="0" w:color="auto"/>
      </w:divBdr>
    </w:div>
    <w:div w:id="1554393300">
      <w:bodyDiv w:val="1"/>
      <w:marLeft w:val="0"/>
      <w:marRight w:val="0"/>
      <w:marTop w:val="0"/>
      <w:marBottom w:val="0"/>
      <w:divBdr>
        <w:top w:val="none" w:sz="0" w:space="0" w:color="auto"/>
        <w:left w:val="none" w:sz="0" w:space="0" w:color="auto"/>
        <w:bottom w:val="none" w:sz="0" w:space="0" w:color="auto"/>
        <w:right w:val="none" w:sz="0" w:space="0" w:color="auto"/>
      </w:divBdr>
    </w:div>
    <w:div w:id="1560364133">
      <w:bodyDiv w:val="1"/>
      <w:marLeft w:val="0"/>
      <w:marRight w:val="0"/>
      <w:marTop w:val="0"/>
      <w:marBottom w:val="0"/>
      <w:divBdr>
        <w:top w:val="none" w:sz="0" w:space="0" w:color="auto"/>
        <w:left w:val="none" w:sz="0" w:space="0" w:color="auto"/>
        <w:bottom w:val="none" w:sz="0" w:space="0" w:color="auto"/>
        <w:right w:val="none" w:sz="0" w:space="0" w:color="auto"/>
      </w:divBdr>
    </w:div>
    <w:div w:id="1563523589">
      <w:bodyDiv w:val="1"/>
      <w:marLeft w:val="0"/>
      <w:marRight w:val="0"/>
      <w:marTop w:val="0"/>
      <w:marBottom w:val="0"/>
      <w:divBdr>
        <w:top w:val="none" w:sz="0" w:space="0" w:color="auto"/>
        <w:left w:val="none" w:sz="0" w:space="0" w:color="auto"/>
        <w:bottom w:val="none" w:sz="0" w:space="0" w:color="auto"/>
        <w:right w:val="none" w:sz="0" w:space="0" w:color="auto"/>
      </w:divBdr>
    </w:div>
    <w:div w:id="1566717772">
      <w:bodyDiv w:val="1"/>
      <w:marLeft w:val="0"/>
      <w:marRight w:val="0"/>
      <w:marTop w:val="0"/>
      <w:marBottom w:val="0"/>
      <w:divBdr>
        <w:top w:val="none" w:sz="0" w:space="0" w:color="auto"/>
        <w:left w:val="none" w:sz="0" w:space="0" w:color="auto"/>
        <w:bottom w:val="none" w:sz="0" w:space="0" w:color="auto"/>
        <w:right w:val="none" w:sz="0" w:space="0" w:color="auto"/>
      </w:divBdr>
    </w:div>
    <w:div w:id="1573662580">
      <w:bodyDiv w:val="1"/>
      <w:marLeft w:val="0"/>
      <w:marRight w:val="0"/>
      <w:marTop w:val="0"/>
      <w:marBottom w:val="0"/>
      <w:divBdr>
        <w:top w:val="none" w:sz="0" w:space="0" w:color="auto"/>
        <w:left w:val="none" w:sz="0" w:space="0" w:color="auto"/>
        <w:bottom w:val="none" w:sz="0" w:space="0" w:color="auto"/>
        <w:right w:val="none" w:sz="0" w:space="0" w:color="auto"/>
      </w:divBdr>
    </w:div>
    <w:div w:id="1587379381">
      <w:bodyDiv w:val="1"/>
      <w:marLeft w:val="0"/>
      <w:marRight w:val="0"/>
      <w:marTop w:val="0"/>
      <w:marBottom w:val="0"/>
      <w:divBdr>
        <w:top w:val="none" w:sz="0" w:space="0" w:color="auto"/>
        <w:left w:val="none" w:sz="0" w:space="0" w:color="auto"/>
        <w:bottom w:val="none" w:sz="0" w:space="0" w:color="auto"/>
        <w:right w:val="none" w:sz="0" w:space="0" w:color="auto"/>
      </w:divBdr>
    </w:div>
    <w:div w:id="1590918576">
      <w:bodyDiv w:val="1"/>
      <w:marLeft w:val="0"/>
      <w:marRight w:val="0"/>
      <w:marTop w:val="0"/>
      <w:marBottom w:val="0"/>
      <w:divBdr>
        <w:top w:val="none" w:sz="0" w:space="0" w:color="auto"/>
        <w:left w:val="none" w:sz="0" w:space="0" w:color="auto"/>
        <w:bottom w:val="none" w:sz="0" w:space="0" w:color="auto"/>
        <w:right w:val="none" w:sz="0" w:space="0" w:color="auto"/>
      </w:divBdr>
    </w:div>
    <w:div w:id="1594048438">
      <w:bodyDiv w:val="1"/>
      <w:marLeft w:val="0"/>
      <w:marRight w:val="0"/>
      <w:marTop w:val="0"/>
      <w:marBottom w:val="0"/>
      <w:divBdr>
        <w:top w:val="none" w:sz="0" w:space="0" w:color="auto"/>
        <w:left w:val="none" w:sz="0" w:space="0" w:color="auto"/>
        <w:bottom w:val="none" w:sz="0" w:space="0" w:color="auto"/>
        <w:right w:val="none" w:sz="0" w:space="0" w:color="auto"/>
      </w:divBdr>
    </w:div>
    <w:div w:id="1600455462">
      <w:bodyDiv w:val="1"/>
      <w:marLeft w:val="0"/>
      <w:marRight w:val="0"/>
      <w:marTop w:val="0"/>
      <w:marBottom w:val="0"/>
      <w:divBdr>
        <w:top w:val="none" w:sz="0" w:space="0" w:color="auto"/>
        <w:left w:val="none" w:sz="0" w:space="0" w:color="auto"/>
        <w:bottom w:val="none" w:sz="0" w:space="0" w:color="auto"/>
        <w:right w:val="none" w:sz="0" w:space="0" w:color="auto"/>
      </w:divBdr>
    </w:div>
    <w:div w:id="1603029862">
      <w:bodyDiv w:val="1"/>
      <w:marLeft w:val="0"/>
      <w:marRight w:val="0"/>
      <w:marTop w:val="0"/>
      <w:marBottom w:val="0"/>
      <w:divBdr>
        <w:top w:val="none" w:sz="0" w:space="0" w:color="auto"/>
        <w:left w:val="none" w:sz="0" w:space="0" w:color="auto"/>
        <w:bottom w:val="none" w:sz="0" w:space="0" w:color="auto"/>
        <w:right w:val="none" w:sz="0" w:space="0" w:color="auto"/>
      </w:divBdr>
    </w:div>
    <w:div w:id="1615140167">
      <w:bodyDiv w:val="1"/>
      <w:marLeft w:val="0"/>
      <w:marRight w:val="0"/>
      <w:marTop w:val="0"/>
      <w:marBottom w:val="0"/>
      <w:divBdr>
        <w:top w:val="none" w:sz="0" w:space="0" w:color="auto"/>
        <w:left w:val="none" w:sz="0" w:space="0" w:color="auto"/>
        <w:bottom w:val="none" w:sz="0" w:space="0" w:color="auto"/>
        <w:right w:val="none" w:sz="0" w:space="0" w:color="auto"/>
      </w:divBdr>
    </w:div>
    <w:div w:id="1615944881">
      <w:bodyDiv w:val="1"/>
      <w:marLeft w:val="0"/>
      <w:marRight w:val="0"/>
      <w:marTop w:val="0"/>
      <w:marBottom w:val="0"/>
      <w:divBdr>
        <w:top w:val="none" w:sz="0" w:space="0" w:color="auto"/>
        <w:left w:val="none" w:sz="0" w:space="0" w:color="auto"/>
        <w:bottom w:val="none" w:sz="0" w:space="0" w:color="auto"/>
        <w:right w:val="none" w:sz="0" w:space="0" w:color="auto"/>
      </w:divBdr>
    </w:div>
    <w:div w:id="1620339370">
      <w:bodyDiv w:val="1"/>
      <w:marLeft w:val="0"/>
      <w:marRight w:val="0"/>
      <w:marTop w:val="0"/>
      <w:marBottom w:val="0"/>
      <w:divBdr>
        <w:top w:val="none" w:sz="0" w:space="0" w:color="auto"/>
        <w:left w:val="none" w:sz="0" w:space="0" w:color="auto"/>
        <w:bottom w:val="none" w:sz="0" w:space="0" w:color="auto"/>
        <w:right w:val="none" w:sz="0" w:space="0" w:color="auto"/>
      </w:divBdr>
    </w:div>
    <w:div w:id="1620531654">
      <w:bodyDiv w:val="1"/>
      <w:marLeft w:val="0"/>
      <w:marRight w:val="0"/>
      <w:marTop w:val="0"/>
      <w:marBottom w:val="0"/>
      <w:divBdr>
        <w:top w:val="none" w:sz="0" w:space="0" w:color="auto"/>
        <w:left w:val="none" w:sz="0" w:space="0" w:color="auto"/>
        <w:bottom w:val="none" w:sz="0" w:space="0" w:color="auto"/>
        <w:right w:val="none" w:sz="0" w:space="0" w:color="auto"/>
      </w:divBdr>
    </w:div>
    <w:div w:id="1623878746">
      <w:bodyDiv w:val="1"/>
      <w:marLeft w:val="0"/>
      <w:marRight w:val="0"/>
      <w:marTop w:val="0"/>
      <w:marBottom w:val="0"/>
      <w:divBdr>
        <w:top w:val="none" w:sz="0" w:space="0" w:color="auto"/>
        <w:left w:val="none" w:sz="0" w:space="0" w:color="auto"/>
        <w:bottom w:val="none" w:sz="0" w:space="0" w:color="auto"/>
        <w:right w:val="none" w:sz="0" w:space="0" w:color="auto"/>
      </w:divBdr>
    </w:div>
    <w:div w:id="1627850643">
      <w:bodyDiv w:val="1"/>
      <w:marLeft w:val="0"/>
      <w:marRight w:val="0"/>
      <w:marTop w:val="0"/>
      <w:marBottom w:val="0"/>
      <w:divBdr>
        <w:top w:val="none" w:sz="0" w:space="0" w:color="auto"/>
        <w:left w:val="none" w:sz="0" w:space="0" w:color="auto"/>
        <w:bottom w:val="none" w:sz="0" w:space="0" w:color="auto"/>
        <w:right w:val="none" w:sz="0" w:space="0" w:color="auto"/>
      </w:divBdr>
    </w:div>
    <w:div w:id="1632708311">
      <w:bodyDiv w:val="1"/>
      <w:marLeft w:val="0"/>
      <w:marRight w:val="0"/>
      <w:marTop w:val="0"/>
      <w:marBottom w:val="0"/>
      <w:divBdr>
        <w:top w:val="none" w:sz="0" w:space="0" w:color="auto"/>
        <w:left w:val="none" w:sz="0" w:space="0" w:color="auto"/>
        <w:bottom w:val="none" w:sz="0" w:space="0" w:color="auto"/>
        <w:right w:val="none" w:sz="0" w:space="0" w:color="auto"/>
      </w:divBdr>
    </w:div>
    <w:div w:id="1635595374">
      <w:bodyDiv w:val="1"/>
      <w:marLeft w:val="0"/>
      <w:marRight w:val="0"/>
      <w:marTop w:val="0"/>
      <w:marBottom w:val="0"/>
      <w:divBdr>
        <w:top w:val="none" w:sz="0" w:space="0" w:color="auto"/>
        <w:left w:val="none" w:sz="0" w:space="0" w:color="auto"/>
        <w:bottom w:val="none" w:sz="0" w:space="0" w:color="auto"/>
        <w:right w:val="none" w:sz="0" w:space="0" w:color="auto"/>
      </w:divBdr>
    </w:div>
    <w:div w:id="1636832144">
      <w:bodyDiv w:val="1"/>
      <w:marLeft w:val="0"/>
      <w:marRight w:val="0"/>
      <w:marTop w:val="0"/>
      <w:marBottom w:val="0"/>
      <w:divBdr>
        <w:top w:val="none" w:sz="0" w:space="0" w:color="auto"/>
        <w:left w:val="none" w:sz="0" w:space="0" w:color="auto"/>
        <w:bottom w:val="none" w:sz="0" w:space="0" w:color="auto"/>
        <w:right w:val="none" w:sz="0" w:space="0" w:color="auto"/>
      </w:divBdr>
    </w:div>
    <w:div w:id="1637449666">
      <w:bodyDiv w:val="1"/>
      <w:marLeft w:val="0"/>
      <w:marRight w:val="0"/>
      <w:marTop w:val="0"/>
      <w:marBottom w:val="0"/>
      <w:divBdr>
        <w:top w:val="none" w:sz="0" w:space="0" w:color="auto"/>
        <w:left w:val="none" w:sz="0" w:space="0" w:color="auto"/>
        <w:bottom w:val="none" w:sz="0" w:space="0" w:color="auto"/>
        <w:right w:val="none" w:sz="0" w:space="0" w:color="auto"/>
      </w:divBdr>
      <w:divsChild>
        <w:div w:id="2128549103">
          <w:marLeft w:val="0"/>
          <w:marRight w:val="0"/>
          <w:marTop w:val="0"/>
          <w:marBottom w:val="0"/>
          <w:divBdr>
            <w:top w:val="none" w:sz="0" w:space="0" w:color="auto"/>
            <w:left w:val="none" w:sz="0" w:space="0" w:color="auto"/>
            <w:bottom w:val="none" w:sz="0" w:space="0" w:color="auto"/>
            <w:right w:val="none" w:sz="0" w:space="0" w:color="auto"/>
          </w:divBdr>
          <w:divsChild>
            <w:div w:id="2039429821">
              <w:marLeft w:val="0"/>
              <w:marRight w:val="0"/>
              <w:marTop w:val="0"/>
              <w:marBottom w:val="0"/>
              <w:divBdr>
                <w:top w:val="none" w:sz="0" w:space="0" w:color="auto"/>
                <w:left w:val="none" w:sz="0" w:space="0" w:color="auto"/>
                <w:bottom w:val="none" w:sz="0" w:space="0" w:color="auto"/>
                <w:right w:val="none" w:sz="0" w:space="0" w:color="auto"/>
              </w:divBdr>
            </w:div>
          </w:divsChild>
        </w:div>
        <w:div w:id="1318220253">
          <w:marLeft w:val="0"/>
          <w:marRight w:val="0"/>
          <w:marTop w:val="0"/>
          <w:marBottom w:val="0"/>
          <w:divBdr>
            <w:top w:val="none" w:sz="0" w:space="0" w:color="auto"/>
            <w:left w:val="none" w:sz="0" w:space="0" w:color="auto"/>
            <w:bottom w:val="none" w:sz="0" w:space="0" w:color="auto"/>
            <w:right w:val="none" w:sz="0" w:space="0" w:color="auto"/>
          </w:divBdr>
          <w:divsChild>
            <w:div w:id="5929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8798">
      <w:bodyDiv w:val="1"/>
      <w:marLeft w:val="0"/>
      <w:marRight w:val="0"/>
      <w:marTop w:val="0"/>
      <w:marBottom w:val="0"/>
      <w:divBdr>
        <w:top w:val="none" w:sz="0" w:space="0" w:color="auto"/>
        <w:left w:val="none" w:sz="0" w:space="0" w:color="auto"/>
        <w:bottom w:val="none" w:sz="0" w:space="0" w:color="auto"/>
        <w:right w:val="none" w:sz="0" w:space="0" w:color="auto"/>
      </w:divBdr>
    </w:div>
    <w:div w:id="1646473265">
      <w:bodyDiv w:val="1"/>
      <w:marLeft w:val="0"/>
      <w:marRight w:val="0"/>
      <w:marTop w:val="0"/>
      <w:marBottom w:val="0"/>
      <w:divBdr>
        <w:top w:val="none" w:sz="0" w:space="0" w:color="auto"/>
        <w:left w:val="none" w:sz="0" w:space="0" w:color="auto"/>
        <w:bottom w:val="none" w:sz="0" w:space="0" w:color="auto"/>
        <w:right w:val="none" w:sz="0" w:space="0" w:color="auto"/>
      </w:divBdr>
    </w:div>
    <w:div w:id="1650594804">
      <w:bodyDiv w:val="1"/>
      <w:marLeft w:val="0"/>
      <w:marRight w:val="0"/>
      <w:marTop w:val="0"/>
      <w:marBottom w:val="0"/>
      <w:divBdr>
        <w:top w:val="none" w:sz="0" w:space="0" w:color="auto"/>
        <w:left w:val="none" w:sz="0" w:space="0" w:color="auto"/>
        <w:bottom w:val="none" w:sz="0" w:space="0" w:color="auto"/>
        <w:right w:val="none" w:sz="0" w:space="0" w:color="auto"/>
      </w:divBdr>
    </w:div>
    <w:div w:id="1660425971">
      <w:bodyDiv w:val="1"/>
      <w:marLeft w:val="0"/>
      <w:marRight w:val="0"/>
      <w:marTop w:val="0"/>
      <w:marBottom w:val="0"/>
      <w:divBdr>
        <w:top w:val="none" w:sz="0" w:space="0" w:color="auto"/>
        <w:left w:val="none" w:sz="0" w:space="0" w:color="auto"/>
        <w:bottom w:val="none" w:sz="0" w:space="0" w:color="auto"/>
        <w:right w:val="none" w:sz="0" w:space="0" w:color="auto"/>
      </w:divBdr>
    </w:div>
    <w:div w:id="1661272939">
      <w:bodyDiv w:val="1"/>
      <w:marLeft w:val="0"/>
      <w:marRight w:val="0"/>
      <w:marTop w:val="0"/>
      <w:marBottom w:val="0"/>
      <w:divBdr>
        <w:top w:val="none" w:sz="0" w:space="0" w:color="auto"/>
        <w:left w:val="none" w:sz="0" w:space="0" w:color="auto"/>
        <w:bottom w:val="none" w:sz="0" w:space="0" w:color="auto"/>
        <w:right w:val="none" w:sz="0" w:space="0" w:color="auto"/>
      </w:divBdr>
      <w:divsChild>
        <w:div w:id="1453014393">
          <w:marLeft w:val="0"/>
          <w:marRight w:val="0"/>
          <w:marTop w:val="0"/>
          <w:marBottom w:val="0"/>
          <w:divBdr>
            <w:top w:val="none" w:sz="0" w:space="0" w:color="auto"/>
            <w:left w:val="none" w:sz="0" w:space="0" w:color="auto"/>
            <w:bottom w:val="none" w:sz="0" w:space="0" w:color="auto"/>
            <w:right w:val="none" w:sz="0" w:space="0" w:color="auto"/>
          </w:divBdr>
        </w:div>
      </w:divsChild>
    </w:div>
    <w:div w:id="1671786876">
      <w:bodyDiv w:val="1"/>
      <w:marLeft w:val="0"/>
      <w:marRight w:val="0"/>
      <w:marTop w:val="0"/>
      <w:marBottom w:val="0"/>
      <w:divBdr>
        <w:top w:val="none" w:sz="0" w:space="0" w:color="auto"/>
        <w:left w:val="none" w:sz="0" w:space="0" w:color="auto"/>
        <w:bottom w:val="none" w:sz="0" w:space="0" w:color="auto"/>
        <w:right w:val="none" w:sz="0" w:space="0" w:color="auto"/>
      </w:divBdr>
    </w:div>
    <w:div w:id="1672443988">
      <w:bodyDiv w:val="1"/>
      <w:marLeft w:val="0"/>
      <w:marRight w:val="0"/>
      <w:marTop w:val="0"/>
      <w:marBottom w:val="0"/>
      <w:divBdr>
        <w:top w:val="none" w:sz="0" w:space="0" w:color="auto"/>
        <w:left w:val="none" w:sz="0" w:space="0" w:color="auto"/>
        <w:bottom w:val="none" w:sz="0" w:space="0" w:color="auto"/>
        <w:right w:val="none" w:sz="0" w:space="0" w:color="auto"/>
      </w:divBdr>
    </w:div>
    <w:div w:id="1673869091">
      <w:bodyDiv w:val="1"/>
      <w:marLeft w:val="0"/>
      <w:marRight w:val="0"/>
      <w:marTop w:val="0"/>
      <w:marBottom w:val="0"/>
      <w:divBdr>
        <w:top w:val="none" w:sz="0" w:space="0" w:color="auto"/>
        <w:left w:val="none" w:sz="0" w:space="0" w:color="auto"/>
        <w:bottom w:val="none" w:sz="0" w:space="0" w:color="auto"/>
        <w:right w:val="none" w:sz="0" w:space="0" w:color="auto"/>
      </w:divBdr>
    </w:div>
    <w:div w:id="1675915453">
      <w:bodyDiv w:val="1"/>
      <w:marLeft w:val="0"/>
      <w:marRight w:val="0"/>
      <w:marTop w:val="0"/>
      <w:marBottom w:val="0"/>
      <w:divBdr>
        <w:top w:val="none" w:sz="0" w:space="0" w:color="auto"/>
        <w:left w:val="none" w:sz="0" w:space="0" w:color="auto"/>
        <w:bottom w:val="none" w:sz="0" w:space="0" w:color="auto"/>
        <w:right w:val="none" w:sz="0" w:space="0" w:color="auto"/>
      </w:divBdr>
    </w:div>
    <w:div w:id="1679044899">
      <w:bodyDiv w:val="1"/>
      <w:marLeft w:val="0"/>
      <w:marRight w:val="0"/>
      <w:marTop w:val="0"/>
      <w:marBottom w:val="0"/>
      <w:divBdr>
        <w:top w:val="none" w:sz="0" w:space="0" w:color="auto"/>
        <w:left w:val="none" w:sz="0" w:space="0" w:color="auto"/>
        <w:bottom w:val="none" w:sz="0" w:space="0" w:color="auto"/>
        <w:right w:val="none" w:sz="0" w:space="0" w:color="auto"/>
      </w:divBdr>
    </w:div>
    <w:div w:id="1682390534">
      <w:bodyDiv w:val="1"/>
      <w:marLeft w:val="0"/>
      <w:marRight w:val="0"/>
      <w:marTop w:val="0"/>
      <w:marBottom w:val="0"/>
      <w:divBdr>
        <w:top w:val="none" w:sz="0" w:space="0" w:color="auto"/>
        <w:left w:val="none" w:sz="0" w:space="0" w:color="auto"/>
        <w:bottom w:val="none" w:sz="0" w:space="0" w:color="auto"/>
        <w:right w:val="none" w:sz="0" w:space="0" w:color="auto"/>
      </w:divBdr>
    </w:div>
    <w:div w:id="1686322521">
      <w:bodyDiv w:val="1"/>
      <w:marLeft w:val="0"/>
      <w:marRight w:val="0"/>
      <w:marTop w:val="0"/>
      <w:marBottom w:val="0"/>
      <w:divBdr>
        <w:top w:val="none" w:sz="0" w:space="0" w:color="auto"/>
        <w:left w:val="none" w:sz="0" w:space="0" w:color="auto"/>
        <w:bottom w:val="none" w:sz="0" w:space="0" w:color="auto"/>
        <w:right w:val="none" w:sz="0" w:space="0" w:color="auto"/>
      </w:divBdr>
    </w:div>
    <w:div w:id="1687095010">
      <w:bodyDiv w:val="1"/>
      <w:marLeft w:val="0"/>
      <w:marRight w:val="0"/>
      <w:marTop w:val="0"/>
      <w:marBottom w:val="0"/>
      <w:divBdr>
        <w:top w:val="none" w:sz="0" w:space="0" w:color="auto"/>
        <w:left w:val="none" w:sz="0" w:space="0" w:color="auto"/>
        <w:bottom w:val="none" w:sz="0" w:space="0" w:color="auto"/>
        <w:right w:val="none" w:sz="0" w:space="0" w:color="auto"/>
      </w:divBdr>
    </w:div>
    <w:div w:id="1693802634">
      <w:bodyDiv w:val="1"/>
      <w:marLeft w:val="0"/>
      <w:marRight w:val="0"/>
      <w:marTop w:val="0"/>
      <w:marBottom w:val="0"/>
      <w:divBdr>
        <w:top w:val="none" w:sz="0" w:space="0" w:color="auto"/>
        <w:left w:val="none" w:sz="0" w:space="0" w:color="auto"/>
        <w:bottom w:val="none" w:sz="0" w:space="0" w:color="auto"/>
        <w:right w:val="none" w:sz="0" w:space="0" w:color="auto"/>
      </w:divBdr>
    </w:div>
    <w:div w:id="1696811461">
      <w:bodyDiv w:val="1"/>
      <w:marLeft w:val="0"/>
      <w:marRight w:val="0"/>
      <w:marTop w:val="0"/>
      <w:marBottom w:val="0"/>
      <w:divBdr>
        <w:top w:val="none" w:sz="0" w:space="0" w:color="auto"/>
        <w:left w:val="none" w:sz="0" w:space="0" w:color="auto"/>
        <w:bottom w:val="none" w:sz="0" w:space="0" w:color="auto"/>
        <w:right w:val="none" w:sz="0" w:space="0" w:color="auto"/>
      </w:divBdr>
    </w:div>
    <w:div w:id="1704404491">
      <w:bodyDiv w:val="1"/>
      <w:marLeft w:val="0"/>
      <w:marRight w:val="0"/>
      <w:marTop w:val="0"/>
      <w:marBottom w:val="0"/>
      <w:divBdr>
        <w:top w:val="none" w:sz="0" w:space="0" w:color="auto"/>
        <w:left w:val="none" w:sz="0" w:space="0" w:color="auto"/>
        <w:bottom w:val="none" w:sz="0" w:space="0" w:color="auto"/>
        <w:right w:val="none" w:sz="0" w:space="0" w:color="auto"/>
      </w:divBdr>
    </w:div>
    <w:div w:id="1716001721">
      <w:bodyDiv w:val="1"/>
      <w:marLeft w:val="0"/>
      <w:marRight w:val="0"/>
      <w:marTop w:val="0"/>
      <w:marBottom w:val="0"/>
      <w:divBdr>
        <w:top w:val="none" w:sz="0" w:space="0" w:color="auto"/>
        <w:left w:val="none" w:sz="0" w:space="0" w:color="auto"/>
        <w:bottom w:val="none" w:sz="0" w:space="0" w:color="auto"/>
        <w:right w:val="none" w:sz="0" w:space="0" w:color="auto"/>
      </w:divBdr>
    </w:div>
    <w:div w:id="1724479902">
      <w:bodyDiv w:val="1"/>
      <w:marLeft w:val="0"/>
      <w:marRight w:val="0"/>
      <w:marTop w:val="0"/>
      <w:marBottom w:val="0"/>
      <w:divBdr>
        <w:top w:val="none" w:sz="0" w:space="0" w:color="auto"/>
        <w:left w:val="none" w:sz="0" w:space="0" w:color="auto"/>
        <w:bottom w:val="none" w:sz="0" w:space="0" w:color="auto"/>
        <w:right w:val="none" w:sz="0" w:space="0" w:color="auto"/>
      </w:divBdr>
    </w:div>
    <w:div w:id="1725563142">
      <w:bodyDiv w:val="1"/>
      <w:marLeft w:val="0"/>
      <w:marRight w:val="0"/>
      <w:marTop w:val="0"/>
      <w:marBottom w:val="0"/>
      <w:divBdr>
        <w:top w:val="none" w:sz="0" w:space="0" w:color="auto"/>
        <w:left w:val="none" w:sz="0" w:space="0" w:color="auto"/>
        <w:bottom w:val="none" w:sz="0" w:space="0" w:color="auto"/>
        <w:right w:val="none" w:sz="0" w:space="0" w:color="auto"/>
      </w:divBdr>
    </w:div>
    <w:div w:id="1728602499">
      <w:bodyDiv w:val="1"/>
      <w:marLeft w:val="0"/>
      <w:marRight w:val="0"/>
      <w:marTop w:val="0"/>
      <w:marBottom w:val="0"/>
      <w:divBdr>
        <w:top w:val="none" w:sz="0" w:space="0" w:color="auto"/>
        <w:left w:val="none" w:sz="0" w:space="0" w:color="auto"/>
        <w:bottom w:val="none" w:sz="0" w:space="0" w:color="auto"/>
        <w:right w:val="none" w:sz="0" w:space="0" w:color="auto"/>
      </w:divBdr>
    </w:div>
    <w:div w:id="1728722054">
      <w:bodyDiv w:val="1"/>
      <w:marLeft w:val="0"/>
      <w:marRight w:val="0"/>
      <w:marTop w:val="0"/>
      <w:marBottom w:val="0"/>
      <w:divBdr>
        <w:top w:val="none" w:sz="0" w:space="0" w:color="auto"/>
        <w:left w:val="none" w:sz="0" w:space="0" w:color="auto"/>
        <w:bottom w:val="none" w:sz="0" w:space="0" w:color="auto"/>
        <w:right w:val="none" w:sz="0" w:space="0" w:color="auto"/>
      </w:divBdr>
    </w:div>
    <w:div w:id="1735161012">
      <w:bodyDiv w:val="1"/>
      <w:marLeft w:val="0"/>
      <w:marRight w:val="0"/>
      <w:marTop w:val="0"/>
      <w:marBottom w:val="0"/>
      <w:divBdr>
        <w:top w:val="none" w:sz="0" w:space="0" w:color="auto"/>
        <w:left w:val="none" w:sz="0" w:space="0" w:color="auto"/>
        <w:bottom w:val="none" w:sz="0" w:space="0" w:color="auto"/>
        <w:right w:val="none" w:sz="0" w:space="0" w:color="auto"/>
      </w:divBdr>
    </w:div>
    <w:div w:id="1737168303">
      <w:bodyDiv w:val="1"/>
      <w:marLeft w:val="0"/>
      <w:marRight w:val="0"/>
      <w:marTop w:val="0"/>
      <w:marBottom w:val="0"/>
      <w:divBdr>
        <w:top w:val="none" w:sz="0" w:space="0" w:color="auto"/>
        <w:left w:val="none" w:sz="0" w:space="0" w:color="auto"/>
        <w:bottom w:val="none" w:sz="0" w:space="0" w:color="auto"/>
        <w:right w:val="none" w:sz="0" w:space="0" w:color="auto"/>
      </w:divBdr>
    </w:div>
    <w:div w:id="1747190846">
      <w:bodyDiv w:val="1"/>
      <w:marLeft w:val="0"/>
      <w:marRight w:val="0"/>
      <w:marTop w:val="0"/>
      <w:marBottom w:val="0"/>
      <w:divBdr>
        <w:top w:val="none" w:sz="0" w:space="0" w:color="auto"/>
        <w:left w:val="none" w:sz="0" w:space="0" w:color="auto"/>
        <w:bottom w:val="none" w:sz="0" w:space="0" w:color="auto"/>
        <w:right w:val="none" w:sz="0" w:space="0" w:color="auto"/>
      </w:divBdr>
    </w:div>
    <w:div w:id="1751391545">
      <w:bodyDiv w:val="1"/>
      <w:marLeft w:val="0"/>
      <w:marRight w:val="0"/>
      <w:marTop w:val="0"/>
      <w:marBottom w:val="0"/>
      <w:divBdr>
        <w:top w:val="none" w:sz="0" w:space="0" w:color="auto"/>
        <w:left w:val="none" w:sz="0" w:space="0" w:color="auto"/>
        <w:bottom w:val="none" w:sz="0" w:space="0" w:color="auto"/>
        <w:right w:val="none" w:sz="0" w:space="0" w:color="auto"/>
      </w:divBdr>
    </w:div>
    <w:div w:id="1752434304">
      <w:bodyDiv w:val="1"/>
      <w:marLeft w:val="0"/>
      <w:marRight w:val="0"/>
      <w:marTop w:val="0"/>
      <w:marBottom w:val="0"/>
      <w:divBdr>
        <w:top w:val="none" w:sz="0" w:space="0" w:color="auto"/>
        <w:left w:val="none" w:sz="0" w:space="0" w:color="auto"/>
        <w:bottom w:val="none" w:sz="0" w:space="0" w:color="auto"/>
        <w:right w:val="none" w:sz="0" w:space="0" w:color="auto"/>
      </w:divBdr>
    </w:div>
    <w:div w:id="1754233507">
      <w:bodyDiv w:val="1"/>
      <w:marLeft w:val="0"/>
      <w:marRight w:val="0"/>
      <w:marTop w:val="0"/>
      <w:marBottom w:val="0"/>
      <w:divBdr>
        <w:top w:val="none" w:sz="0" w:space="0" w:color="auto"/>
        <w:left w:val="none" w:sz="0" w:space="0" w:color="auto"/>
        <w:bottom w:val="none" w:sz="0" w:space="0" w:color="auto"/>
        <w:right w:val="none" w:sz="0" w:space="0" w:color="auto"/>
      </w:divBdr>
    </w:div>
    <w:div w:id="1755122756">
      <w:bodyDiv w:val="1"/>
      <w:marLeft w:val="0"/>
      <w:marRight w:val="0"/>
      <w:marTop w:val="0"/>
      <w:marBottom w:val="0"/>
      <w:divBdr>
        <w:top w:val="none" w:sz="0" w:space="0" w:color="auto"/>
        <w:left w:val="none" w:sz="0" w:space="0" w:color="auto"/>
        <w:bottom w:val="none" w:sz="0" w:space="0" w:color="auto"/>
        <w:right w:val="none" w:sz="0" w:space="0" w:color="auto"/>
      </w:divBdr>
    </w:div>
    <w:div w:id="1758594531">
      <w:bodyDiv w:val="1"/>
      <w:marLeft w:val="0"/>
      <w:marRight w:val="0"/>
      <w:marTop w:val="0"/>
      <w:marBottom w:val="0"/>
      <w:divBdr>
        <w:top w:val="none" w:sz="0" w:space="0" w:color="auto"/>
        <w:left w:val="none" w:sz="0" w:space="0" w:color="auto"/>
        <w:bottom w:val="none" w:sz="0" w:space="0" w:color="auto"/>
        <w:right w:val="none" w:sz="0" w:space="0" w:color="auto"/>
      </w:divBdr>
      <w:divsChild>
        <w:div w:id="1569413826">
          <w:marLeft w:val="0"/>
          <w:marRight w:val="0"/>
          <w:marTop w:val="0"/>
          <w:marBottom w:val="0"/>
          <w:divBdr>
            <w:top w:val="none" w:sz="0" w:space="0" w:color="auto"/>
            <w:left w:val="none" w:sz="0" w:space="0" w:color="auto"/>
            <w:bottom w:val="none" w:sz="0" w:space="0" w:color="auto"/>
            <w:right w:val="none" w:sz="0" w:space="0" w:color="auto"/>
          </w:divBdr>
          <w:divsChild>
            <w:div w:id="432943767">
              <w:marLeft w:val="0"/>
              <w:marRight w:val="0"/>
              <w:marTop w:val="0"/>
              <w:marBottom w:val="0"/>
              <w:divBdr>
                <w:top w:val="none" w:sz="0" w:space="0" w:color="auto"/>
                <w:left w:val="none" w:sz="0" w:space="0" w:color="auto"/>
                <w:bottom w:val="none" w:sz="0" w:space="0" w:color="auto"/>
                <w:right w:val="none" w:sz="0" w:space="0" w:color="auto"/>
              </w:divBdr>
              <w:divsChild>
                <w:div w:id="124383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30503">
          <w:marLeft w:val="0"/>
          <w:marRight w:val="0"/>
          <w:marTop w:val="0"/>
          <w:marBottom w:val="0"/>
          <w:divBdr>
            <w:top w:val="none" w:sz="0" w:space="0" w:color="auto"/>
            <w:left w:val="none" w:sz="0" w:space="0" w:color="auto"/>
            <w:bottom w:val="none" w:sz="0" w:space="0" w:color="auto"/>
            <w:right w:val="none" w:sz="0" w:space="0" w:color="auto"/>
          </w:divBdr>
        </w:div>
      </w:divsChild>
    </w:div>
    <w:div w:id="1764376490">
      <w:bodyDiv w:val="1"/>
      <w:marLeft w:val="0"/>
      <w:marRight w:val="0"/>
      <w:marTop w:val="0"/>
      <w:marBottom w:val="0"/>
      <w:divBdr>
        <w:top w:val="none" w:sz="0" w:space="0" w:color="auto"/>
        <w:left w:val="none" w:sz="0" w:space="0" w:color="auto"/>
        <w:bottom w:val="none" w:sz="0" w:space="0" w:color="auto"/>
        <w:right w:val="none" w:sz="0" w:space="0" w:color="auto"/>
      </w:divBdr>
    </w:div>
    <w:div w:id="1770344131">
      <w:bodyDiv w:val="1"/>
      <w:marLeft w:val="0"/>
      <w:marRight w:val="0"/>
      <w:marTop w:val="0"/>
      <w:marBottom w:val="0"/>
      <w:divBdr>
        <w:top w:val="none" w:sz="0" w:space="0" w:color="auto"/>
        <w:left w:val="none" w:sz="0" w:space="0" w:color="auto"/>
        <w:bottom w:val="none" w:sz="0" w:space="0" w:color="auto"/>
        <w:right w:val="none" w:sz="0" w:space="0" w:color="auto"/>
      </w:divBdr>
    </w:div>
    <w:div w:id="1771118079">
      <w:bodyDiv w:val="1"/>
      <w:marLeft w:val="0"/>
      <w:marRight w:val="0"/>
      <w:marTop w:val="0"/>
      <w:marBottom w:val="0"/>
      <w:divBdr>
        <w:top w:val="none" w:sz="0" w:space="0" w:color="auto"/>
        <w:left w:val="none" w:sz="0" w:space="0" w:color="auto"/>
        <w:bottom w:val="none" w:sz="0" w:space="0" w:color="auto"/>
        <w:right w:val="none" w:sz="0" w:space="0" w:color="auto"/>
      </w:divBdr>
    </w:div>
    <w:div w:id="1777094447">
      <w:bodyDiv w:val="1"/>
      <w:marLeft w:val="0"/>
      <w:marRight w:val="0"/>
      <w:marTop w:val="0"/>
      <w:marBottom w:val="0"/>
      <w:divBdr>
        <w:top w:val="none" w:sz="0" w:space="0" w:color="auto"/>
        <w:left w:val="none" w:sz="0" w:space="0" w:color="auto"/>
        <w:bottom w:val="none" w:sz="0" w:space="0" w:color="auto"/>
        <w:right w:val="none" w:sz="0" w:space="0" w:color="auto"/>
      </w:divBdr>
    </w:div>
    <w:div w:id="1777750382">
      <w:bodyDiv w:val="1"/>
      <w:marLeft w:val="0"/>
      <w:marRight w:val="0"/>
      <w:marTop w:val="0"/>
      <w:marBottom w:val="0"/>
      <w:divBdr>
        <w:top w:val="none" w:sz="0" w:space="0" w:color="auto"/>
        <w:left w:val="none" w:sz="0" w:space="0" w:color="auto"/>
        <w:bottom w:val="none" w:sz="0" w:space="0" w:color="auto"/>
        <w:right w:val="none" w:sz="0" w:space="0" w:color="auto"/>
      </w:divBdr>
    </w:div>
    <w:div w:id="1787187939">
      <w:bodyDiv w:val="1"/>
      <w:marLeft w:val="0"/>
      <w:marRight w:val="0"/>
      <w:marTop w:val="0"/>
      <w:marBottom w:val="0"/>
      <w:divBdr>
        <w:top w:val="none" w:sz="0" w:space="0" w:color="auto"/>
        <w:left w:val="none" w:sz="0" w:space="0" w:color="auto"/>
        <w:bottom w:val="none" w:sz="0" w:space="0" w:color="auto"/>
        <w:right w:val="none" w:sz="0" w:space="0" w:color="auto"/>
      </w:divBdr>
    </w:div>
    <w:div w:id="1788550466">
      <w:bodyDiv w:val="1"/>
      <w:marLeft w:val="0"/>
      <w:marRight w:val="0"/>
      <w:marTop w:val="0"/>
      <w:marBottom w:val="0"/>
      <w:divBdr>
        <w:top w:val="none" w:sz="0" w:space="0" w:color="auto"/>
        <w:left w:val="none" w:sz="0" w:space="0" w:color="auto"/>
        <w:bottom w:val="none" w:sz="0" w:space="0" w:color="auto"/>
        <w:right w:val="none" w:sz="0" w:space="0" w:color="auto"/>
      </w:divBdr>
    </w:div>
    <w:div w:id="1790390271">
      <w:bodyDiv w:val="1"/>
      <w:marLeft w:val="0"/>
      <w:marRight w:val="0"/>
      <w:marTop w:val="0"/>
      <w:marBottom w:val="0"/>
      <w:divBdr>
        <w:top w:val="none" w:sz="0" w:space="0" w:color="auto"/>
        <w:left w:val="none" w:sz="0" w:space="0" w:color="auto"/>
        <w:bottom w:val="none" w:sz="0" w:space="0" w:color="auto"/>
        <w:right w:val="none" w:sz="0" w:space="0" w:color="auto"/>
      </w:divBdr>
    </w:div>
    <w:div w:id="1801459368">
      <w:bodyDiv w:val="1"/>
      <w:marLeft w:val="0"/>
      <w:marRight w:val="0"/>
      <w:marTop w:val="0"/>
      <w:marBottom w:val="0"/>
      <w:divBdr>
        <w:top w:val="none" w:sz="0" w:space="0" w:color="auto"/>
        <w:left w:val="none" w:sz="0" w:space="0" w:color="auto"/>
        <w:bottom w:val="none" w:sz="0" w:space="0" w:color="auto"/>
        <w:right w:val="none" w:sz="0" w:space="0" w:color="auto"/>
      </w:divBdr>
      <w:divsChild>
        <w:div w:id="1650866640">
          <w:marLeft w:val="0"/>
          <w:marRight w:val="0"/>
          <w:marTop w:val="0"/>
          <w:marBottom w:val="0"/>
          <w:divBdr>
            <w:top w:val="none" w:sz="0" w:space="0" w:color="auto"/>
            <w:left w:val="none" w:sz="0" w:space="0" w:color="auto"/>
            <w:bottom w:val="none" w:sz="0" w:space="0" w:color="auto"/>
            <w:right w:val="none" w:sz="0" w:space="0" w:color="auto"/>
          </w:divBdr>
          <w:divsChild>
            <w:div w:id="831792876">
              <w:marLeft w:val="0"/>
              <w:marRight w:val="0"/>
              <w:marTop w:val="0"/>
              <w:marBottom w:val="0"/>
              <w:divBdr>
                <w:top w:val="none" w:sz="0" w:space="0" w:color="auto"/>
                <w:left w:val="none" w:sz="0" w:space="0" w:color="auto"/>
                <w:bottom w:val="none" w:sz="0" w:space="0" w:color="auto"/>
                <w:right w:val="none" w:sz="0" w:space="0" w:color="auto"/>
              </w:divBdr>
            </w:div>
            <w:div w:id="10114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9122">
      <w:bodyDiv w:val="1"/>
      <w:marLeft w:val="0"/>
      <w:marRight w:val="0"/>
      <w:marTop w:val="0"/>
      <w:marBottom w:val="0"/>
      <w:divBdr>
        <w:top w:val="none" w:sz="0" w:space="0" w:color="auto"/>
        <w:left w:val="none" w:sz="0" w:space="0" w:color="auto"/>
        <w:bottom w:val="none" w:sz="0" w:space="0" w:color="auto"/>
        <w:right w:val="none" w:sz="0" w:space="0" w:color="auto"/>
      </w:divBdr>
    </w:div>
    <w:div w:id="1814103541">
      <w:bodyDiv w:val="1"/>
      <w:marLeft w:val="0"/>
      <w:marRight w:val="0"/>
      <w:marTop w:val="0"/>
      <w:marBottom w:val="0"/>
      <w:divBdr>
        <w:top w:val="none" w:sz="0" w:space="0" w:color="auto"/>
        <w:left w:val="none" w:sz="0" w:space="0" w:color="auto"/>
        <w:bottom w:val="none" w:sz="0" w:space="0" w:color="auto"/>
        <w:right w:val="none" w:sz="0" w:space="0" w:color="auto"/>
      </w:divBdr>
    </w:div>
    <w:div w:id="1816407022">
      <w:bodyDiv w:val="1"/>
      <w:marLeft w:val="0"/>
      <w:marRight w:val="0"/>
      <w:marTop w:val="0"/>
      <w:marBottom w:val="0"/>
      <w:divBdr>
        <w:top w:val="none" w:sz="0" w:space="0" w:color="auto"/>
        <w:left w:val="none" w:sz="0" w:space="0" w:color="auto"/>
        <w:bottom w:val="none" w:sz="0" w:space="0" w:color="auto"/>
        <w:right w:val="none" w:sz="0" w:space="0" w:color="auto"/>
      </w:divBdr>
      <w:divsChild>
        <w:div w:id="1454254169">
          <w:marLeft w:val="0"/>
          <w:marRight w:val="0"/>
          <w:marTop w:val="0"/>
          <w:marBottom w:val="0"/>
          <w:divBdr>
            <w:top w:val="none" w:sz="0" w:space="0" w:color="auto"/>
            <w:left w:val="none" w:sz="0" w:space="0" w:color="auto"/>
            <w:bottom w:val="none" w:sz="0" w:space="0" w:color="auto"/>
            <w:right w:val="none" w:sz="0" w:space="0" w:color="auto"/>
          </w:divBdr>
        </w:div>
      </w:divsChild>
    </w:div>
    <w:div w:id="1820805726">
      <w:bodyDiv w:val="1"/>
      <w:marLeft w:val="0"/>
      <w:marRight w:val="0"/>
      <w:marTop w:val="0"/>
      <w:marBottom w:val="0"/>
      <w:divBdr>
        <w:top w:val="none" w:sz="0" w:space="0" w:color="auto"/>
        <w:left w:val="none" w:sz="0" w:space="0" w:color="auto"/>
        <w:bottom w:val="none" w:sz="0" w:space="0" w:color="auto"/>
        <w:right w:val="none" w:sz="0" w:space="0" w:color="auto"/>
      </w:divBdr>
    </w:div>
    <w:div w:id="1829438592">
      <w:bodyDiv w:val="1"/>
      <w:marLeft w:val="0"/>
      <w:marRight w:val="0"/>
      <w:marTop w:val="0"/>
      <w:marBottom w:val="0"/>
      <w:divBdr>
        <w:top w:val="none" w:sz="0" w:space="0" w:color="auto"/>
        <w:left w:val="none" w:sz="0" w:space="0" w:color="auto"/>
        <w:bottom w:val="none" w:sz="0" w:space="0" w:color="auto"/>
        <w:right w:val="none" w:sz="0" w:space="0" w:color="auto"/>
      </w:divBdr>
    </w:div>
    <w:div w:id="1834837088">
      <w:bodyDiv w:val="1"/>
      <w:marLeft w:val="0"/>
      <w:marRight w:val="0"/>
      <w:marTop w:val="0"/>
      <w:marBottom w:val="0"/>
      <w:divBdr>
        <w:top w:val="none" w:sz="0" w:space="0" w:color="auto"/>
        <w:left w:val="none" w:sz="0" w:space="0" w:color="auto"/>
        <w:bottom w:val="none" w:sz="0" w:space="0" w:color="auto"/>
        <w:right w:val="none" w:sz="0" w:space="0" w:color="auto"/>
      </w:divBdr>
      <w:divsChild>
        <w:div w:id="1242259203">
          <w:marLeft w:val="0"/>
          <w:marRight w:val="0"/>
          <w:marTop w:val="0"/>
          <w:marBottom w:val="0"/>
          <w:divBdr>
            <w:top w:val="none" w:sz="0" w:space="0" w:color="auto"/>
            <w:left w:val="none" w:sz="0" w:space="0" w:color="auto"/>
            <w:bottom w:val="none" w:sz="0" w:space="0" w:color="auto"/>
            <w:right w:val="none" w:sz="0" w:space="0" w:color="auto"/>
          </w:divBdr>
          <w:divsChild>
            <w:div w:id="606498662">
              <w:marLeft w:val="0"/>
              <w:marRight w:val="0"/>
              <w:marTop w:val="0"/>
              <w:marBottom w:val="0"/>
              <w:divBdr>
                <w:top w:val="none" w:sz="0" w:space="0" w:color="auto"/>
                <w:left w:val="none" w:sz="0" w:space="0" w:color="auto"/>
                <w:bottom w:val="none" w:sz="0" w:space="0" w:color="auto"/>
                <w:right w:val="none" w:sz="0" w:space="0" w:color="auto"/>
              </w:divBdr>
              <w:divsChild>
                <w:div w:id="1106463570">
                  <w:marLeft w:val="0"/>
                  <w:marRight w:val="0"/>
                  <w:marTop w:val="0"/>
                  <w:marBottom w:val="0"/>
                  <w:divBdr>
                    <w:top w:val="none" w:sz="0" w:space="0" w:color="auto"/>
                    <w:left w:val="none" w:sz="0" w:space="0" w:color="auto"/>
                    <w:bottom w:val="none" w:sz="0" w:space="0" w:color="auto"/>
                    <w:right w:val="none" w:sz="0" w:space="0" w:color="auto"/>
                  </w:divBdr>
                </w:div>
              </w:divsChild>
            </w:div>
            <w:div w:id="1529181204">
              <w:marLeft w:val="0"/>
              <w:marRight w:val="0"/>
              <w:marTop w:val="0"/>
              <w:marBottom w:val="0"/>
              <w:divBdr>
                <w:top w:val="none" w:sz="0" w:space="0" w:color="auto"/>
                <w:left w:val="none" w:sz="0" w:space="0" w:color="auto"/>
                <w:bottom w:val="none" w:sz="0" w:space="0" w:color="auto"/>
                <w:right w:val="none" w:sz="0" w:space="0" w:color="auto"/>
              </w:divBdr>
              <w:divsChild>
                <w:div w:id="1769815700">
                  <w:marLeft w:val="0"/>
                  <w:marRight w:val="0"/>
                  <w:marTop w:val="0"/>
                  <w:marBottom w:val="0"/>
                  <w:divBdr>
                    <w:top w:val="none" w:sz="0" w:space="0" w:color="auto"/>
                    <w:left w:val="none" w:sz="0" w:space="0" w:color="auto"/>
                    <w:bottom w:val="none" w:sz="0" w:space="0" w:color="auto"/>
                    <w:right w:val="none" w:sz="0" w:space="0" w:color="auto"/>
                  </w:divBdr>
                  <w:divsChild>
                    <w:div w:id="1999184434">
                      <w:marLeft w:val="0"/>
                      <w:marRight w:val="0"/>
                      <w:marTop w:val="0"/>
                      <w:marBottom w:val="0"/>
                      <w:divBdr>
                        <w:top w:val="none" w:sz="0" w:space="0" w:color="auto"/>
                        <w:left w:val="none" w:sz="0" w:space="0" w:color="auto"/>
                        <w:bottom w:val="none" w:sz="0" w:space="0" w:color="auto"/>
                        <w:right w:val="none" w:sz="0" w:space="0" w:color="auto"/>
                      </w:divBdr>
                      <w:divsChild>
                        <w:div w:id="1654291047">
                          <w:marLeft w:val="0"/>
                          <w:marRight w:val="0"/>
                          <w:marTop w:val="0"/>
                          <w:marBottom w:val="0"/>
                          <w:divBdr>
                            <w:top w:val="none" w:sz="0" w:space="0" w:color="auto"/>
                            <w:left w:val="none" w:sz="0" w:space="0" w:color="auto"/>
                            <w:bottom w:val="none" w:sz="0" w:space="0" w:color="auto"/>
                            <w:right w:val="none" w:sz="0" w:space="0" w:color="auto"/>
                          </w:divBdr>
                          <w:divsChild>
                            <w:div w:id="531722561">
                              <w:marLeft w:val="0"/>
                              <w:marRight w:val="0"/>
                              <w:marTop w:val="0"/>
                              <w:marBottom w:val="0"/>
                              <w:divBdr>
                                <w:top w:val="none" w:sz="0" w:space="0" w:color="auto"/>
                                <w:left w:val="none" w:sz="0" w:space="0" w:color="auto"/>
                                <w:bottom w:val="none" w:sz="0" w:space="0" w:color="auto"/>
                                <w:right w:val="none" w:sz="0" w:space="0" w:color="auto"/>
                              </w:divBdr>
                              <w:divsChild>
                                <w:div w:id="992024059">
                                  <w:marLeft w:val="0"/>
                                  <w:marRight w:val="0"/>
                                  <w:marTop w:val="0"/>
                                  <w:marBottom w:val="0"/>
                                  <w:divBdr>
                                    <w:top w:val="none" w:sz="0" w:space="0" w:color="auto"/>
                                    <w:left w:val="none" w:sz="0" w:space="0" w:color="auto"/>
                                    <w:bottom w:val="none" w:sz="0" w:space="0" w:color="auto"/>
                                    <w:right w:val="none" w:sz="0" w:space="0" w:color="auto"/>
                                  </w:divBdr>
                                </w:div>
                                <w:div w:id="1094741701">
                                  <w:marLeft w:val="0"/>
                                  <w:marRight w:val="0"/>
                                  <w:marTop w:val="0"/>
                                  <w:marBottom w:val="0"/>
                                  <w:divBdr>
                                    <w:top w:val="none" w:sz="0" w:space="0" w:color="auto"/>
                                    <w:left w:val="none" w:sz="0" w:space="0" w:color="auto"/>
                                    <w:bottom w:val="none" w:sz="0" w:space="0" w:color="auto"/>
                                    <w:right w:val="none" w:sz="0" w:space="0" w:color="auto"/>
                                  </w:divBdr>
                                  <w:divsChild>
                                    <w:div w:id="1446118372">
                                      <w:marLeft w:val="0"/>
                                      <w:marRight w:val="0"/>
                                      <w:marTop w:val="0"/>
                                      <w:marBottom w:val="0"/>
                                      <w:divBdr>
                                        <w:top w:val="none" w:sz="0" w:space="0" w:color="auto"/>
                                        <w:left w:val="none" w:sz="0" w:space="0" w:color="auto"/>
                                        <w:bottom w:val="none" w:sz="0" w:space="0" w:color="auto"/>
                                        <w:right w:val="none" w:sz="0" w:space="0" w:color="auto"/>
                                      </w:divBdr>
                                    </w:div>
                                    <w:div w:id="1949466051">
                                      <w:marLeft w:val="0"/>
                                      <w:marRight w:val="0"/>
                                      <w:marTop w:val="0"/>
                                      <w:marBottom w:val="0"/>
                                      <w:divBdr>
                                        <w:top w:val="none" w:sz="0" w:space="0" w:color="auto"/>
                                        <w:left w:val="none" w:sz="0" w:space="0" w:color="auto"/>
                                        <w:bottom w:val="none" w:sz="0" w:space="0" w:color="auto"/>
                                        <w:right w:val="none" w:sz="0" w:space="0" w:color="auto"/>
                                      </w:divBdr>
                                      <w:divsChild>
                                        <w:div w:id="1430930105">
                                          <w:marLeft w:val="0"/>
                                          <w:marRight w:val="0"/>
                                          <w:marTop w:val="0"/>
                                          <w:marBottom w:val="0"/>
                                          <w:divBdr>
                                            <w:top w:val="none" w:sz="0" w:space="0" w:color="auto"/>
                                            <w:left w:val="none" w:sz="0" w:space="0" w:color="auto"/>
                                            <w:bottom w:val="none" w:sz="0" w:space="0" w:color="auto"/>
                                            <w:right w:val="none" w:sz="0" w:space="0" w:color="auto"/>
                                          </w:divBdr>
                                        </w:div>
                                        <w:div w:id="14395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443308">
          <w:marLeft w:val="0"/>
          <w:marRight w:val="0"/>
          <w:marTop w:val="0"/>
          <w:marBottom w:val="0"/>
          <w:divBdr>
            <w:top w:val="none" w:sz="0" w:space="0" w:color="auto"/>
            <w:left w:val="none" w:sz="0" w:space="0" w:color="auto"/>
            <w:bottom w:val="none" w:sz="0" w:space="0" w:color="auto"/>
            <w:right w:val="none" w:sz="0" w:space="0" w:color="auto"/>
          </w:divBdr>
          <w:divsChild>
            <w:div w:id="1912543803">
              <w:marLeft w:val="0"/>
              <w:marRight w:val="0"/>
              <w:marTop w:val="0"/>
              <w:marBottom w:val="0"/>
              <w:divBdr>
                <w:top w:val="none" w:sz="0" w:space="0" w:color="auto"/>
                <w:left w:val="none" w:sz="0" w:space="0" w:color="auto"/>
                <w:bottom w:val="none" w:sz="0" w:space="0" w:color="auto"/>
                <w:right w:val="none" w:sz="0" w:space="0" w:color="auto"/>
              </w:divBdr>
              <w:divsChild>
                <w:div w:id="1135021397">
                  <w:marLeft w:val="0"/>
                  <w:marRight w:val="0"/>
                  <w:marTop w:val="0"/>
                  <w:marBottom w:val="0"/>
                  <w:divBdr>
                    <w:top w:val="none" w:sz="0" w:space="0" w:color="auto"/>
                    <w:left w:val="none" w:sz="0" w:space="0" w:color="auto"/>
                    <w:bottom w:val="none" w:sz="0" w:space="0" w:color="auto"/>
                    <w:right w:val="none" w:sz="0" w:space="0" w:color="auto"/>
                  </w:divBdr>
                  <w:divsChild>
                    <w:div w:id="926888218">
                      <w:marLeft w:val="0"/>
                      <w:marRight w:val="0"/>
                      <w:marTop w:val="0"/>
                      <w:marBottom w:val="0"/>
                      <w:divBdr>
                        <w:top w:val="none" w:sz="0" w:space="0" w:color="auto"/>
                        <w:left w:val="none" w:sz="0" w:space="0" w:color="auto"/>
                        <w:bottom w:val="none" w:sz="0" w:space="0" w:color="auto"/>
                        <w:right w:val="none" w:sz="0" w:space="0" w:color="auto"/>
                      </w:divBdr>
                      <w:divsChild>
                        <w:div w:id="1936861056">
                          <w:marLeft w:val="0"/>
                          <w:marRight w:val="0"/>
                          <w:marTop w:val="0"/>
                          <w:marBottom w:val="0"/>
                          <w:divBdr>
                            <w:top w:val="none" w:sz="0" w:space="0" w:color="auto"/>
                            <w:left w:val="none" w:sz="0" w:space="0" w:color="auto"/>
                            <w:bottom w:val="none" w:sz="0" w:space="0" w:color="auto"/>
                            <w:right w:val="none" w:sz="0" w:space="0" w:color="auto"/>
                          </w:divBdr>
                          <w:divsChild>
                            <w:div w:id="272983183">
                              <w:marLeft w:val="0"/>
                              <w:marRight w:val="0"/>
                              <w:marTop w:val="0"/>
                              <w:marBottom w:val="0"/>
                              <w:divBdr>
                                <w:top w:val="none" w:sz="0" w:space="0" w:color="auto"/>
                                <w:left w:val="none" w:sz="0" w:space="0" w:color="auto"/>
                                <w:bottom w:val="none" w:sz="0" w:space="0" w:color="auto"/>
                                <w:right w:val="none" w:sz="0" w:space="0" w:color="auto"/>
                              </w:divBdr>
                            </w:div>
                          </w:divsChild>
                        </w:div>
                        <w:div w:id="1437943527">
                          <w:marLeft w:val="0"/>
                          <w:marRight w:val="0"/>
                          <w:marTop w:val="0"/>
                          <w:marBottom w:val="0"/>
                          <w:divBdr>
                            <w:top w:val="none" w:sz="0" w:space="0" w:color="auto"/>
                            <w:left w:val="none" w:sz="0" w:space="0" w:color="auto"/>
                            <w:bottom w:val="none" w:sz="0" w:space="0" w:color="auto"/>
                            <w:right w:val="none" w:sz="0" w:space="0" w:color="auto"/>
                          </w:divBdr>
                          <w:divsChild>
                            <w:div w:id="21211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617653">
      <w:bodyDiv w:val="1"/>
      <w:marLeft w:val="0"/>
      <w:marRight w:val="0"/>
      <w:marTop w:val="0"/>
      <w:marBottom w:val="0"/>
      <w:divBdr>
        <w:top w:val="none" w:sz="0" w:space="0" w:color="auto"/>
        <w:left w:val="none" w:sz="0" w:space="0" w:color="auto"/>
        <w:bottom w:val="none" w:sz="0" w:space="0" w:color="auto"/>
        <w:right w:val="none" w:sz="0" w:space="0" w:color="auto"/>
      </w:divBdr>
    </w:div>
    <w:div w:id="1851524639">
      <w:bodyDiv w:val="1"/>
      <w:marLeft w:val="0"/>
      <w:marRight w:val="0"/>
      <w:marTop w:val="0"/>
      <w:marBottom w:val="0"/>
      <w:divBdr>
        <w:top w:val="none" w:sz="0" w:space="0" w:color="auto"/>
        <w:left w:val="none" w:sz="0" w:space="0" w:color="auto"/>
        <w:bottom w:val="none" w:sz="0" w:space="0" w:color="auto"/>
        <w:right w:val="none" w:sz="0" w:space="0" w:color="auto"/>
      </w:divBdr>
    </w:div>
    <w:div w:id="1858470520">
      <w:bodyDiv w:val="1"/>
      <w:marLeft w:val="0"/>
      <w:marRight w:val="0"/>
      <w:marTop w:val="0"/>
      <w:marBottom w:val="0"/>
      <w:divBdr>
        <w:top w:val="none" w:sz="0" w:space="0" w:color="auto"/>
        <w:left w:val="none" w:sz="0" w:space="0" w:color="auto"/>
        <w:bottom w:val="none" w:sz="0" w:space="0" w:color="auto"/>
        <w:right w:val="none" w:sz="0" w:space="0" w:color="auto"/>
      </w:divBdr>
    </w:div>
    <w:div w:id="1862284254">
      <w:bodyDiv w:val="1"/>
      <w:marLeft w:val="0"/>
      <w:marRight w:val="0"/>
      <w:marTop w:val="0"/>
      <w:marBottom w:val="0"/>
      <w:divBdr>
        <w:top w:val="none" w:sz="0" w:space="0" w:color="auto"/>
        <w:left w:val="none" w:sz="0" w:space="0" w:color="auto"/>
        <w:bottom w:val="none" w:sz="0" w:space="0" w:color="auto"/>
        <w:right w:val="none" w:sz="0" w:space="0" w:color="auto"/>
      </w:divBdr>
    </w:div>
    <w:div w:id="1864634400">
      <w:bodyDiv w:val="1"/>
      <w:marLeft w:val="0"/>
      <w:marRight w:val="0"/>
      <w:marTop w:val="0"/>
      <w:marBottom w:val="0"/>
      <w:divBdr>
        <w:top w:val="none" w:sz="0" w:space="0" w:color="auto"/>
        <w:left w:val="none" w:sz="0" w:space="0" w:color="auto"/>
        <w:bottom w:val="none" w:sz="0" w:space="0" w:color="auto"/>
        <w:right w:val="none" w:sz="0" w:space="0" w:color="auto"/>
      </w:divBdr>
    </w:div>
    <w:div w:id="1879317659">
      <w:bodyDiv w:val="1"/>
      <w:marLeft w:val="0"/>
      <w:marRight w:val="0"/>
      <w:marTop w:val="0"/>
      <w:marBottom w:val="0"/>
      <w:divBdr>
        <w:top w:val="none" w:sz="0" w:space="0" w:color="auto"/>
        <w:left w:val="none" w:sz="0" w:space="0" w:color="auto"/>
        <w:bottom w:val="none" w:sz="0" w:space="0" w:color="auto"/>
        <w:right w:val="none" w:sz="0" w:space="0" w:color="auto"/>
      </w:divBdr>
    </w:div>
    <w:div w:id="1884781905">
      <w:bodyDiv w:val="1"/>
      <w:marLeft w:val="0"/>
      <w:marRight w:val="0"/>
      <w:marTop w:val="0"/>
      <w:marBottom w:val="0"/>
      <w:divBdr>
        <w:top w:val="none" w:sz="0" w:space="0" w:color="auto"/>
        <w:left w:val="none" w:sz="0" w:space="0" w:color="auto"/>
        <w:bottom w:val="none" w:sz="0" w:space="0" w:color="auto"/>
        <w:right w:val="none" w:sz="0" w:space="0" w:color="auto"/>
      </w:divBdr>
    </w:div>
    <w:div w:id="1889998672">
      <w:bodyDiv w:val="1"/>
      <w:marLeft w:val="0"/>
      <w:marRight w:val="0"/>
      <w:marTop w:val="0"/>
      <w:marBottom w:val="0"/>
      <w:divBdr>
        <w:top w:val="none" w:sz="0" w:space="0" w:color="auto"/>
        <w:left w:val="none" w:sz="0" w:space="0" w:color="auto"/>
        <w:bottom w:val="none" w:sz="0" w:space="0" w:color="auto"/>
        <w:right w:val="none" w:sz="0" w:space="0" w:color="auto"/>
      </w:divBdr>
    </w:div>
    <w:div w:id="1895891864">
      <w:bodyDiv w:val="1"/>
      <w:marLeft w:val="0"/>
      <w:marRight w:val="0"/>
      <w:marTop w:val="0"/>
      <w:marBottom w:val="0"/>
      <w:divBdr>
        <w:top w:val="none" w:sz="0" w:space="0" w:color="auto"/>
        <w:left w:val="none" w:sz="0" w:space="0" w:color="auto"/>
        <w:bottom w:val="none" w:sz="0" w:space="0" w:color="auto"/>
        <w:right w:val="none" w:sz="0" w:space="0" w:color="auto"/>
      </w:divBdr>
    </w:div>
    <w:div w:id="1896969088">
      <w:bodyDiv w:val="1"/>
      <w:marLeft w:val="0"/>
      <w:marRight w:val="0"/>
      <w:marTop w:val="0"/>
      <w:marBottom w:val="0"/>
      <w:divBdr>
        <w:top w:val="none" w:sz="0" w:space="0" w:color="auto"/>
        <w:left w:val="none" w:sz="0" w:space="0" w:color="auto"/>
        <w:bottom w:val="none" w:sz="0" w:space="0" w:color="auto"/>
        <w:right w:val="none" w:sz="0" w:space="0" w:color="auto"/>
      </w:divBdr>
    </w:div>
    <w:div w:id="1911499867">
      <w:bodyDiv w:val="1"/>
      <w:marLeft w:val="0"/>
      <w:marRight w:val="0"/>
      <w:marTop w:val="0"/>
      <w:marBottom w:val="0"/>
      <w:divBdr>
        <w:top w:val="none" w:sz="0" w:space="0" w:color="auto"/>
        <w:left w:val="none" w:sz="0" w:space="0" w:color="auto"/>
        <w:bottom w:val="none" w:sz="0" w:space="0" w:color="auto"/>
        <w:right w:val="none" w:sz="0" w:space="0" w:color="auto"/>
      </w:divBdr>
    </w:div>
    <w:div w:id="1912304666">
      <w:bodyDiv w:val="1"/>
      <w:marLeft w:val="0"/>
      <w:marRight w:val="0"/>
      <w:marTop w:val="0"/>
      <w:marBottom w:val="0"/>
      <w:divBdr>
        <w:top w:val="none" w:sz="0" w:space="0" w:color="auto"/>
        <w:left w:val="none" w:sz="0" w:space="0" w:color="auto"/>
        <w:bottom w:val="none" w:sz="0" w:space="0" w:color="auto"/>
        <w:right w:val="none" w:sz="0" w:space="0" w:color="auto"/>
      </w:divBdr>
    </w:div>
    <w:div w:id="1925727796">
      <w:bodyDiv w:val="1"/>
      <w:marLeft w:val="0"/>
      <w:marRight w:val="0"/>
      <w:marTop w:val="0"/>
      <w:marBottom w:val="0"/>
      <w:divBdr>
        <w:top w:val="none" w:sz="0" w:space="0" w:color="auto"/>
        <w:left w:val="none" w:sz="0" w:space="0" w:color="auto"/>
        <w:bottom w:val="none" w:sz="0" w:space="0" w:color="auto"/>
        <w:right w:val="none" w:sz="0" w:space="0" w:color="auto"/>
      </w:divBdr>
    </w:div>
    <w:div w:id="1925844170">
      <w:bodyDiv w:val="1"/>
      <w:marLeft w:val="0"/>
      <w:marRight w:val="0"/>
      <w:marTop w:val="0"/>
      <w:marBottom w:val="0"/>
      <w:divBdr>
        <w:top w:val="none" w:sz="0" w:space="0" w:color="auto"/>
        <w:left w:val="none" w:sz="0" w:space="0" w:color="auto"/>
        <w:bottom w:val="none" w:sz="0" w:space="0" w:color="auto"/>
        <w:right w:val="none" w:sz="0" w:space="0" w:color="auto"/>
      </w:divBdr>
    </w:div>
    <w:div w:id="1929969820">
      <w:bodyDiv w:val="1"/>
      <w:marLeft w:val="0"/>
      <w:marRight w:val="0"/>
      <w:marTop w:val="0"/>
      <w:marBottom w:val="0"/>
      <w:divBdr>
        <w:top w:val="none" w:sz="0" w:space="0" w:color="auto"/>
        <w:left w:val="none" w:sz="0" w:space="0" w:color="auto"/>
        <w:bottom w:val="none" w:sz="0" w:space="0" w:color="auto"/>
        <w:right w:val="none" w:sz="0" w:space="0" w:color="auto"/>
      </w:divBdr>
    </w:div>
    <w:div w:id="1937857612">
      <w:bodyDiv w:val="1"/>
      <w:marLeft w:val="0"/>
      <w:marRight w:val="0"/>
      <w:marTop w:val="0"/>
      <w:marBottom w:val="0"/>
      <w:divBdr>
        <w:top w:val="none" w:sz="0" w:space="0" w:color="auto"/>
        <w:left w:val="none" w:sz="0" w:space="0" w:color="auto"/>
        <w:bottom w:val="none" w:sz="0" w:space="0" w:color="auto"/>
        <w:right w:val="none" w:sz="0" w:space="0" w:color="auto"/>
      </w:divBdr>
    </w:div>
    <w:div w:id="1945727043">
      <w:bodyDiv w:val="1"/>
      <w:marLeft w:val="0"/>
      <w:marRight w:val="0"/>
      <w:marTop w:val="0"/>
      <w:marBottom w:val="0"/>
      <w:divBdr>
        <w:top w:val="none" w:sz="0" w:space="0" w:color="auto"/>
        <w:left w:val="none" w:sz="0" w:space="0" w:color="auto"/>
        <w:bottom w:val="none" w:sz="0" w:space="0" w:color="auto"/>
        <w:right w:val="none" w:sz="0" w:space="0" w:color="auto"/>
      </w:divBdr>
    </w:div>
    <w:div w:id="1951546594">
      <w:bodyDiv w:val="1"/>
      <w:marLeft w:val="0"/>
      <w:marRight w:val="0"/>
      <w:marTop w:val="0"/>
      <w:marBottom w:val="0"/>
      <w:divBdr>
        <w:top w:val="none" w:sz="0" w:space="0" w:color="auto"/>
        <w:left w:val="none" w:sz="0" w:space="0" w:color="auto"/>
        <w:bottom w:val="none" w:sz="0" w:space="0" w:color="auto"/>
        <w:right w:val="none" w:sz="0" w:space="0" w:color="auto"/>
      </w:divBdr>
    </w:div>
    <w:div w:id="1958636530">
      <w:bodyDiv w:val="1"/>
      <w:marLeft w:val="0"/>
      <w:marRight w:val="0"/>
      <w:marTop w:val="0"/>
      <w:marBottom w:val="0"/>
      <w:divBdr>
        <w:top w:val="none" w:sz="0" w:space="0" w:color="auto"/>
        <w:left w:val="none" w:sz="0" w:space="0" w:color="auto"/>
        <w:bottom w:val="none" w:sz="0" w:space="0" w:color="auto"/>
        <w:right w:val="none" w:sz="0" w:space="0" w:color="auto"/>
      </w:divBdr>
    </w:div>
    <w:div w:id="1959600098">
      <w:bodyDiv w:val="1"/>
      <w:marLeft w:val="0"/>
      <w:marRight w:val="0"/>
      <w:marTop w:val="0"/>
      <w:marBottom w:val="0"/>
      <w:divBdr>
        <w:top w:val="none" w:sz="0" w:space="0" w:color="auto"/>
        <w:left w:val="none" w:sz="0" w:space="0" w:color="auto"/>
        <w:bottom w:val="none" w:sz="0" w:space="0" w:color="auto"/>
        <w:right w:val="none" w:sz="0" w:space="0" w:color="auto"/>
      </w:divBdr>
    </w:div>
    <w:div w:id="1962102450">
      <w:bodyDiv w:val="1"/>
      <w:marLeft w:val="0"/>
      <w:marRight w:val="0"/>
      <w:marTop w:val="0"/>
      <w:marBottom w:val="0"/>
      <w:divBdr>
        <w:top w:val="none" w:sz="0" w:space="0" w:color="auto"/>
        <w:left w:val="none" w:sz="0" w:space="0" w:color="auto"/>
        <w:bottom w:val="none" w:sz="0" w:space="0" w:color="auto"/>
        <w:right w:val="none" w:sz="0" w:space="0" w:color="auto"/>
      </w:divBdr>
    </w:div>
    <w:div w:id="1966159488">
      <w:bodyDiv w:val="1"/>
      <w:marLeft w:val="0"/>
      <w:marRight w:val="0"/>
      <w:marTop w:val="0"/>
      <w:marBottom w:val="0"/>
      <w:divBdr>
        <w:top w:val="none" w:sz="0" w:space="0" w:color="auto"/>
        <w:left w:val="none" w:sz="0" w:space="0" w:color="auto"/>
        <w:bottom w:val="none" w:sz="0" w:space="0" w:color="auto"/>
        <w:right w:val="none" w:sz="0" w:space="0" w:color="auto"/>
      </w:divBdr>
    </w:div>
    <w:div w:id="1969780037">
      <w:bodyDiv w:val="1"/>
      <w:marLeft w:val="0"/>
      <w:marRight w:val="0"/>
      <w:marTop w:val="0"/>
      <w:marBottom w:val="0"/>
      <w:divBdr>
        <w:top w:val="none" w:sz="0" w:space="0" w:color="auto"/>
        <w:left w:val="none" w:sz="0" w:space="0" w:color="auto"/>
        <w:bottom w:val="none" w:sz="0" w:space="0" w:color="auto"/>
        <w:right w:val="none" w:sz="0" w:space="0" w:color="auto"/>
      </w:divBdr>
    </w:div>
    <w:div w:id="1984963453">
      <w:bodyDiv w:val="1"/>
      <w:marLeft w:val="0"/>
      <w:marRight w:val="0"/>
      <w:marTop w:val="0"/>
      <w:marBottom w:val="0"/>
      <w:divBdr>
        <w:top w:val="none" w:sz="0" w:space="0" w:color="auto"/>
        <w:left w:val="none" w:sz="0" w:space="0" w:color="auto"/>
        <w:bottom w:val="none" w:sz="0" w:space="0" w:color="auto"/>
        <w:right w:val="none" w:sz="0" w:space="0" w:color="auto"/>
      </w:divBdr>
    </w:div>
    <w:div w:id="1989894237">
      <w:bodyDiv w:val="1"/>
      <w:marLeft w:val="0"/>
      <w:marRight w:val="0"/>
      <w:marTop w:val="0"/>
      <w:marBottom w:val="0"/>
      <w:divBdr>
        <w:top w:val="none" w:sz="0" w:space="0" w:color="auto"/>
        <w:left w:val="none" w:sz="0" w:space="0" w:color="auto"/>
        <w:bottom w:val="none" w:sz="0" w:space="0" w:color="auto"/>
        <w:right w:val="none" w:sz="0" w:space="0" w:color="auto"/>
      </w:divBdr>
    </w:div>
    <w:div w:id="1995717672">
      <w:bodyDiv w:val="1"/>
      <w:marLeft w:val="0"/>
      <w:marRight w:val="0"/>
      <w:marTop w:val="0"/>
      <w:marBottom w:val="0"/>
      <w:divBdr>
        <w:top w:val="none" w:sz="0" w:space="0" w:color="auto"/>
        <w:left w:val="none" w:sz="0" w:space="0" w:color="auto"/>
        <w:bottom w:val="none" w:sz="0" w:space="0" w:color="auto"/>
        <w:right w:val="none" w:sz="0" w:space="0" w:color="auto"/>
      </w:divBdr>
    </w:div>
    <w:div w:id="1999771964">
      <w:bodyDiv w:val="1"/>
      <w:marLeft w:val="0"/>
      <w:marRight w:val="0"/>
      <w:marTop w:val="0"/>
      <w:marBottom w:val="0"/>
      <w:divBdr>
        <w:top w:val="none" w:sz="0" w:space="0" w:color="auto"/>
        <w:left w:val="none" w:sz="0" w:space="0" w:color="auto"/>
        <w:bottom w:val="none" w:sz="0" w:space="0" w:color="auto"/>
        <w:right w:val="none" w:sz="0" w:space="0" w:color="auto"/>
      </w:divBdr>
    </w:div>
    <w:div w:id="1999921330">
      <w:bodyDiv w:val="1"/>
      <w:marLeft w:val="0"/>
      <w:marRight w:val="0"/>
      <w:marTop w:val="0"/>
      <w:marBottom w:val="0"/>
      <w:divBdr>
        <w:top w:val="none" w:sz="0" w:space="0" w:color="auto"/>
        <w:left w:val="none" w:sz="0" w:space="0" w:color="auto"/>
        <w:bottom w:val="none" w:sz="0" w:space="0" w:color="auto"/>
        <w:right w:val="none" w:sz="0" w:space="0" w:color="auto"/>
      </w:divBdr>
    </w:div>
    <w:div w:id="2001888740">
      <w:bodyDiv w:val="1"/>
      <w:marLeft w:val="0"/>
      <w:marRight w:val="0"/>
      <w:marTop w:val="0"/>
      <w:marBottom w:val="0"/>
      <w:divBdr>
        <w:top w:val="none" w:sz="0" w:space="0" w:color="auto"/>
        <w:left w:val="none" w:sz="0" w:space="0" w:color="auto"/>
        <w:bottom w:val="none" w:sz="0" w:space="0" w:color="auto"/>
        <w:right w:val="none" w:sz="0" w:space="0" w:color="auto"/>
      </w:divBdr>
    </w:div>
    <w:div w:id="2005353808">
      <w:bodyDiv w:val="1"/>
      <w:marLeft w:val="0"/>
      <w:marRight w:val="0"/>
      <w:marTop w:val="0"/>
      <w:marBottom w:val="0"/>
      <w:divBdr>
        <w:top w:val="none" w:sz="0" w:space="0" w:color="auto"/>
        <w:left w:val="none" w:sz="0" w:space="0" w:color="auto"/>
        <w:bottom w:val="none" w:sz="0" w:space="0" w:color="auto"/>
        <w:right w:val="none" w:sz="0" w:space="0" w:color="auto"/>
      </w:divBdr>
    </w:div>
    <w:div w:id="2014795473">
      <w:bodyDiv w:val="1"/>
      <w:marLeft w:val="0"/>
      <w:marRight w:val="0"/>
      <w:marTop w:val="0"/>
      <w:marBottom w:val="0"/>
      <w:divBdr>
        <w:top w:val="none" w:sz="0" w:space="0" w:color="auto"/>
        <w:left w:val="none" w:sz="0" w:space="0" w:color="auto"/>
        <w:bottom w:val="none" w:sz="0" w:space="0" w:color="auto"/>
        <w:right w:val="none" w:sz="0" w:space="0" w:color="auto"/>
      </w:divBdr>
    </w:div>
    <w:div w:id="2015956031">
      <w:bodyDiv w:val="1"/>
      <w:marLeft w:val="0"/>
      <w:marRight w:val="0"/>
      <w:marTop w:val="0"/>
      <w:marBottom w:val="0"/>
      <w:divBdr>
        <w:top w:val="none" w:sz="0" w:space="0" w:color="auto"/>
        <w:left w:val="none" w:sz="0" w:space="0" w:color="auto"/>
        <w:bottom w:val="none" w:sz="0" w:space="0" w:color="auto"/>
        <w:right w:val="none" w:sz="0" w:space="0" w:color="auto"/>
      </w:divBdr>
    </w:div>
    <w:div w:id="2025013348">
      <w:bodyDiv w:val="1"/>
      <w:marLeft w:val="0"/>
      <w:marRight w:val="0"/>
      <w:marTop w:val="0"/>
      <w:marBottom w:val="0"/>
      <w:divBdr>
        <w:top w:val="none" w:sz="0" w:space="0" w:color="auto"/>
        <w:left w:val="none" w:sz="0" w:space="0" w:color="auto"/>
        <w:bottom w:val="none" w:sz="0" w:space="0" w:color="auto"/>
        <w:right w:val="none" w:sz="0" w:space="0" w:color="auto"/>
      </w:divBdr>
    </w:div>
    <w:div w:id="2032753253">
      <w:bodyDiv w:val="1"/>
      <w:marLeft w:val="0"/>
      <w:marRight w:val="0"/>
      <w:marTop w:val="0"/>
      <w:marBottom w:val="0"/>
      <w:divBdr>
        <w:top w:val="none" w:sz="0" w:space="0" w:color="auto"/>
        <w:left w:val="none" w:sz="0" w:space="0" w:color="auto"/>
        <w:bottom w:val="none" w:sz="0" w:space="0" w:color="auto"/>
        <w:right w:val="none" w:sz="0" w:space="0" w:color="auto"/>
      </w:divBdr>
    </w:div>
    <w:div w:id="2045982695">
      <w:bodyDiv w:val="1"/>
      <w:marLeft w:val="0"/>
      <w:marRight w:val="0"/>
      <w:marTop w:val="0"/>
      <w:marBottom w:val="0"/>
      <w:divBdr>
        <w:top w:val="none" w:sz="0" w:space="0" w:color="auto"/>
        <w:left w:val="none" w:sz="0" w:space="0" w:color="auto"/>
        <w:bottom w:val="none" w:sz="0" w:space="0" w:color="auto"/>
        <w:right w:val="none" w:sz="0" w:space="0" w:color="auto"/>
      </w:divBdr>
    </w:div>
    <w:div w:id="2047556718">
      <w:bodyDiv w:val="1"/>
      <w:marLeft w:val="0"/>
      <w:marRight w:val="0"/>
      <w:marTop w:val="0"/>
      <w:marBottom w:val="0"/>
      <w:divBdr>
        <w:top w:val="none" w:sz="0" w:space="0" w:color="auto"/>
        <w:left w:val="none" w:sz="0" w:space="0" w:color="auto"/>
        <w:bottom w:val="none" w:sz="0" w:space="0" w:color="auto"/>
        <w:right w:val="none" w:sz="0" w:space="0" w:color="auto"/>
      </w:divBdr>
    </w:div>
    <w:div w:id="2048024626">
      <w:bodyDiv w:val="1"/>
      <w:marLeft w:val="0"/>
      <w:marRight w:val="0"/>
      <w:marTop w:val="0"/>
      <w:marBottom w:val="0"/>
      <w:divBdr>
        <w:top w:val="none" w:sz="0" w:space="0" w:color="auto"/>
        <w:left w:val="none" w:sz="0" w:space="0" w:color="auto"/>
        <w:bottom w:val="none" w:sz="0" w:space="0" w:color="auto"/>
        <w:right w:val="none" w:sz="0" w:space="0" w:color="auto"/>
      </w:divBdr>
    </w:div>
    <w:div w:id="2048987754">
      <w:bodyDiv w:val="1"/>
      <w:marLeft w:val="0"/>
      <w:marRight w:val="0"/>
      <w:marTop w:val="0"/>
      <w:marBottom w:val="0"/>
      <w:divBdr>
        <w:top w:val="none" w:sz="0" w:space="0" w:color="auto"/>
        <w:left w:val="none" w:sz="0" w:space="0" w:color="auto"/>
        <w:bottom w:val="none" w:sz="0" w:space="0" w:color="auto"/>
        <w:right w:val="none" w:sz="0" w:space="0" w:color="auto"/>
      </w:divBdr>
    </w:div>
    <w:div w:id="2052147191">
      <w:bodyDiv w:val="1"/>
      <w:marLeft w:val="0"/>
      <w:marRight w:val="0"/>
      <w:marTop w:val="0"/>
      <w:marBottom w:val="0"/>
      <w:divBdr>
        <w:top w:val="none" w:sz="0" w:space="0" w:color="auto"/>
        <w:left w:val="none" w:sz="0" w:space="0" w:color="auto"/>
        <w:bottom w:val="none" w:sz="0" w:space="0" w:color="auto"/>
        <w:right w:val="none" w:sz="0" w:space="0" w:color="auto"/>
      </w:divBdr>
    </w:div>
    <w:div w:id="2054232543">
      <w:bodyDiv w:val="1"/>
      <w:marLeft w:val="0"/>
      <w:marRight w:val="0"/>
      <w:marTop w:val="0"/>
      <w:marBottom w:val="0"/>
      <w:divBdr>
        <w:top w:val="none" w:sz="0" w:space="0" w:color="auto"/>
        <w:left w:val="none" w:sz="0" w:space="0" w:color="auto"/>
        <w:bottom w:val="none" w:sz="0" w:space="0" w:color="auto"/>
        <w:right w:val="none" w:sz="0" w:space="0" w:color="auto"/>
      </w:divBdr>
    </w:div>
    <w:div w:id="2056924826">
      <w:bodyDiv w:val="1"/>
      <w:marLeft w:val="0"/>
      <w:marRight w:val="0"/>
      <w:marTop w:val="0"/>
      <w:marBottom w:val="0"/>
      <w:divBdr>
        <w:top w:val="none" w:sz="0" w:space="0" w:color="auto"/>
        <w:left w:val="none" w:sz="0" w:space="0" w:color="auto"/>
        <w:bottom w:val="none" w:sz="0" w:space="0" w:color="auto"/>
        <w:right w:val="none" w:sz="0" w:space="0" w:color="auto"/>
      </w:divBdr>
    </w:div>
    <w:div w:id="2056930758">
      <w:bodyDiv w:val="1"/>
      <w:marLeft w:val="0"/>
      <w:marRight w:val="0"/>
      <w:marTop w:val="0"/>
      <w:marBottom w:val="0"/>
      <w:divBdr>
        <w:top w:val="none" w:sz="0" w:space="0" w:color="auto"/>
        <w:left w:val="none" w:sz="0" w:space="0" w:color="auto"/>
        <w:bottom w:val="none" w:sz="0" w:space="0" w:color="auto"/>
        <w:right w:val="none" w:sz="0" w:space="0" w:color="auto"/>
      </w:divBdr>
    </w:div>
    <w:div w:id="2059431673">
      <w:bodyDiv w:val="1"/>
      <w:marLeft w:val="0"/>
      <w:marRight w:val="0"/>
      <w:marTop w:val="0"/>
      <w:marBottom w:val="0"/>
      <w:divBdr>
        <w:top w:val="none" w:sz="0" w:space="0" w:color="auto"/>
        <w:left w:val="none" w:sz="0" w:space="0" w:color="auto"/>
        <w:bottom w:val="none" w:sz="0" w:space="0" w:color="auto"/>
        <w:right w:val="none" w:sz="0" w:space="0" w:color="auto"/>
      </w:divBdr>
      <w:divsChild>
        <w:div w:id="448159096">
          <w:marLeft w:val="0"/>
          <w:marRight w:val="0"/>
          <w:marTop w:val="0"/>
          <w:marBottom w:val="272"/>
          <w:divBdr>
            <w:top w:val="none" w:sz="0" w:space="0" w:color="auto"/>
            <w:left w:val="none" w:sz="0" w:space="0" w:color="auto"/>
            <w:bottom w:val="none" w:sz="0" w:space="0" w:color="auto"/>
            <w:right w:val="none" w:sz="0" w:space="0" w:color="auto"/>
          </w:divBdr>
        </w:div>
      </w:divsChild>
    </w:div>
    <w:div w:id="2083868159">
      <w:bodyDiv w:val="1"/>
      <w:marLeft w:val="0"/>
      <w:marRight w:val="0"/>
      <w:marTop w:val="0"/>
      <w:marBottom w:val="0"/>
      <w:divBdr>
        <w:top w:val="none" w:sz="0" w:space="0" w:color="auto"/>
        <w:left w:val="none" w:sz="0" w:space="0" w:color="auto"/>
        <w:bottom w:val="none" w:sz="0" w:space="0" w:color="auto"/>
        <w:right w:val="none" w:sz="0" w:space="0" w:color="auto"/>
      </w:divBdr>
    </w:div>
    <w:div w:id="2087335129">
      <w:bodyDiv w:val="1"/>
      <w:marLeft w:val="0"/>
      <w:marRight w:val="0"/>
      <w:marTop w:val="0"/>
      <w:marBottom w:val="0"/>
      <w:divBdr>
        <w:top w:val="none" w:sz="0" w:space="0" w:color="auto"/>
        <w:left w:val="none" w:sz="0" w:space="0" w:color="auto"/>
        <w:bottom w:val="none" w:sz="0" w:space="0" w:color="auto"/>
        <w:right w:val="none" w:sz="0" w:space="0" w:color="auto"/>
      </w:divBdr>
    </w:div>
    <w:div w:id="2095975564">
      <w:bodyDiv w:val="1"/>
      <w:marLeft w:val="0"/>
      <w:marRight w:val="0"/>
      <w:marTop w:val="0"/>
      <w:marBottom w:val="0"/>
      <w:divBdr>
        <w:top w:val="none" w:sz="0" w:space="0" w:color="auto"/>
        <w:left w:val="none" w:sz="0" w:space="0" w:color="auto"/>
        <w:bottom w:val="none" w:sz="0" w:space="0" w:color="auto"/>
        <w:right w:val="none" w:sz="0" w:space="0" w:color="auto"/>
      </w:divBdr>
    </w:div>
    <w:div w:id="2098625602">
      <w:bodyDiv w:val="1"/>
      <w:marLeft w:val="0"/>
      <w:marRight w:val="0"/>
      <w:marTop w:val="0"/>
      <w:marBottom w:val="0"/>
      <w:divBdr>
        <w:top w:val="none" w:sz="0" w:space="0" w:color="auto"/>
        <w:left w:val="none" w:sz="0" w:space="0" w:color="auto"/>
        <w:bottom w:val="none" w:sz="0" w:space="0" w:color="auto"/>
        <w:right w:val="none" w:sz="0" w:space="0" w:color="auto"/>
      </w:divBdr>
    </w:div>
    <w:div w:id="2100329243">
      <w:bodyDiv w:val="1"/>
      <w:marLeft w:val="0"/>
      <w:marRight w:val="0"/>
      <w:marTop w:val="0"/>
      <w:marBottom w:val="0"/>
      <w:divBdr>
        <w:top w:val="none" w:sz="0" w:space="0" w:color="auto"/>
        <w:left w:val="none" w:sz="0" w:space="0" w:color="auto"/>
        <w:bottom w:val="none" w:sz="0" w:space="0" w:color="auto"/>
        <w:right w:val="none" w:sz="0" w:space="0" w:color="auto"/>
      </w:divBdr>
    </w:div>
    <w:div w:id="2104060406">
      <w:bodyDiv w:val="1"/>
      <w:marLeft w:val="0"/>
      <w:marRight w:val="0"/>
      <w:marTop w:val="0"/>
      <w:marBottom w:val="0"/>
      <w:divBdr>
        <w:top w:val="none" w:sz="0" w:space="0" w:color="auto"/>
        <w:left w:val="none" w:sz="0" w:space="0" w:color="auto"/>
        <w:bottom w:val="none" w:sz="0" w:space="0" w:color="auto"/>
        <w:right w:val="none" w:sz="0" w:space="0" w:color="auto"/>
      </w:divBdr>
      <w:divsChild>
        <w:div w:id="984553197">
          <w:marLeft w:val="0"/>
          <w:marRight w:val="0"/>
          <w:marTop w:val="0"/>
          <w:marBottom w:val="0"/>
          <w:divBdr>
            <w:top w:val="none" w:sz="0" w:space="0" w:color="auto"/>
            <w:left w:val="none" w:sz="0" w:space="0" w:color="auto"/>
            <w:bottom w:val="none" w:sz="0" w:space="0" w:color="auto"/>
            <w:right w:val="none" w:sz="0" w:space="0" w:color="auto"/>
          </w:divBdr>
          <w:divsChild>
            <w:div w:id="732969633">
              <w:marLeft w:val="0"/>
              <w:marRight w:val="0"/>
              <w:marTop w:val="0"/>
              <w:marBottom w:val="0"/>
              <w:divBdr>
                <w:top w:val="none" w:sz="0" w:space="0" w:color="auto"/>
                <w:left w:val="none" w:sz="0" w:space="0" w:color="auto"/>
                <w:bottom w:val="none" w:sz="0" w:space="0" w:color="auto"/>
                <w:right w:val="none" w:sz="0" w:space="0" w:color="auto"/>
              </w:divBdr>
            </w:div>
          </w:divsChild>
        </w:div>
        <w:div w:id="292247788">
          <w:marLeft w:val="300"/>
          <w:marRight w:val="0"/>
          <w:marTop w:val="150"/>
          <w:marBottom w:val="150"/>
          <w:divBdr>
            <w:top w:val="single" w:sz="6" w:space="14" w:color="B7CED1"/>
            <w:left w:val="single" w:sz="6" w:space="14" w:color="B7CED1"/>
            <w:bottom w:val="single" w:sz="6" w:space="14" w:color="B7CED1"/>
            <w:right w:val="single" w:sz="6" w:space="14" w:color="B7CED1"/>
          </w:divBdr>
        </w:div>
      </w:divsChild>
    </w:div>
    <w:div w:id="2112191875">
      <w:bodyDiv w:val="1"/>
      <w:marLeft w:val="0"/>
      <w:marRight w:val="0"/>
      <w:marTop w:val="0"/>
      <w:marBottom w:val="0"/>
      <w:divBdr>
        <w:top w:val="none" w:sz="0" w:space="0" w:color="auto"/>
        <w:left w:val="none" w:sz="0" w:space="0" w:color="auto"/>
        <w:bottom w:val="none" w:sz="0" w:space="0" w:color="auto"/>
        <w:right w:val="none" w:sz="0" w:space="0" w:color="auto"/>
      </w:divBdr>
    </w:div>
    <w:div w:id="2114010008">
      <w:bodyDiv w:val="1"/>
      <w:marLeft w:val="0"/>
      <w:marRight w:val="0"/>
      <w:marTop w:val="0"/>
      <w:marBottom w:val="0"/>
      <w:divBdr>
        <w:top w:val="none" w:sz="0" w:space="0" w:color="auto"/>
        <w:left w:val="none" w:sz="0" w:space="0" w:color="auto"/>
        <w:bottom w:val="none" w:sz="0" w:space="0" w:color="auto"/>
        <w:right w:val="none" w:sz="0" w:space="0" w:color="auto"/>
      </w:divBdr>
    </w:div>
    <w:div w:id="2121992394">
      <w:bodyDiv w:val="1"/>
      <w:marLeft w:val="0"/>
      <w:marRight w:val="0"/>
      <w:marTop w:val="0"/>
      <w:marBottom w:val="0"/>
      <w:divBdr>
        <w:top w:val="none" w:sz="0" w:space="0" w:color="auto"/>
        <w:left w:val="none" w:sz="0" w:space="0" w:color="auto"/>
        <w:bottom w:val="none" w:sz="0" w:space="0" w:color="auto"/>
        <w:right w:val="none" w:sz="0" w:space="0" w:color="auto"/>
      </w:divBdr>
    </w:div>
    <w:div w:id="2125030396">
      <w:bodyDiv w:val="1"/>
      <w:marLeft w:val="0"/>
      <w:marRight w:val="0"/>
      <w:marTop w:val="0"/>
      <w:marBottom w:val="0"/>
      <w:divBdr>
        <w:top w:val="none" w:sz="0" w:space="0" w:color="auto"/>
        <w:left w:val="none" w:sz="0" w:space="0" w:color="auto"/>
        <w:bottom w:val="none" w:sz="0" w:space="0" w:color="auto"/>
        <w:right w:val="none" w:sz="0" w:space="0" w:color="auto"/>
      </w:divBdr>
      <w:divsChild>
        <w:div w:id="458303538">
          <w:marLeft w:val="0"/>
          <w:marRight w:val="0"/>
          <w:marTop w:val="0"/>
          <w:marBottom w:val="0"/>
          <w:divBdr>
            <w:top w:val="none" w:sz="0" w:space="0" w:color="auto"/>
            <w:left w:val="none" w:sz="0" w:space="0" w:color="auto"/>
            <w:bottom w:val="none" w:sz="0" w:space="0" w:color="auto"/>
            <w:right w:val="none" w:sz="0" w:space="0" w:color="auto"/>
          </w:divBdr>
        </w:div>
      </w:divsChild>
    </w:div>
    <w:div w:id="2132819750">
      <w:bodyDiv w:val="1"/>
      <w:marLeft w:val="0"/>
      <w:marRight w:val="0"/>
      <w:marTop w:val="0"/>
      <w:marBottom w:val="0"/>
      <w:divBdr>
        <w:top w:val="none" w:sz="0" w:space="0" w:color="auto"/>
        <w:left w:val="none" w:sz="0" w:space="0" w:color="auto"/>
        <w:bottom w:val="none" w:sz="0" w:space="0" w:color="auto"/>
        <w:right w:val="none" w:sz="0" w:space="0" w:color="auto"/>
      </w:divBdr>
    </w:div>
    <w:div w:id="2139448262">
      <w:bodyDiv w:val="1"/>
      <w:marLeft w:val="0"/>
      <w:marRight w:val="0"/>
      <w:marTop w:val="0"/>
      <w:marBottom w:val="0"/>
      <w:divBdr>
        <w:top w:val="none" w:sz="0" w:space="0" w:color="auto"/>
        <w:left w:val="none" w:sz="0" w:space="0" w:color="auto"/>
        <w:bottom w:val="none" w:sz="0" w:space="0" w:color="auto"/>
        <w:right w:val="none" w:sz="0" w:space="0" w:color="auto"/>
      </w:divBdr>
    </w:div>
    <w:div w:id="2141609073">
      <w:bodyDiv w:val="1"/>
      <w:marLeft w:val="0"/>
      <w:marRight w:val="0"/>
      <w:marTop w:val="0"/>
      <w:marBottom w:val="0"/>
      <w:divBdr>
        <w:top w:val="none" w:sz="0" w:space="0" w:color="auto"/>
        <w:left w:val="none" w:sz="0" w:space="0" w:color="auto"/>
        <w:bottom w:val="none" w:sz="0" w:space="0" w:color="auto"/>
        <w:right w:val="none" w:sz="0" w:space="0" w:color="auto"/>
      </w:divBdr>
    </w:div>
    <w:div w:id="2141680565">
      <w:bodyDiv w:val="1"/>
      <w:marLeft w:val="0"/>
      <w:marRight w:val="0"/>
      <w:marTop w:val="0"/>
      <w:marBottom w:val="0"/>
      <w:divBdr>
        <w:top w:val="none" w:sz="0" w:space="0" w:color="auto"/>
        <w:left w:val="none" w:sz="0" w:space="0" w:color="auto"/>
        <w:bottom w:val="none" w:sz="0" w:space="0" w:color="auto"/>
        <w:right w:val="none" w:sz="0" w:space="0" w:color="auto"/>
      </w:divBdr>
      <w:divsChild>
        <w:div w:id="1033917312">
          <w:marLeft w:val="0"/>
          <w:marRight w:val="0"/>
          <w:marTop w:val="0"/>
          <w:marBottom w:val="0"/>
          <w:divBdr>
            <w:top w:val="none" w:sz="0" w:space="0" w:color="auto"/>
            <w:left w:val="none" w:sz="0" w:space="0" w:color="auto"/>
            <w:bottom w:val="none" w:sz="0" w:space="0" w:color="auto"/>
            <w:right w:val="none" w:sz="0" w:space="0" w:color="auto"/>
          </w:divBdr>
        </w:div>
      </w:divsChild>
    </w:div>
    <w:div w:id="2144807198">
      <w:bodyDiv w:val="1"/>
      <w:marLeft w:val="0"/>
      <w:marRight w:val="0"/>
      <w:marTop w:val="0"/>
      <w:marBottom w:val="0"/>
      <w:divBdr>
        <w:top w:val="none" w:sz="0" w:space="0" w:color="auto"/>
        <w:left w:val="none" w:sz="0" w:space="0" w:color="auto"/>
        <w:bottom w:val="none" w:sz="0" w:space="0" w:color="auto"/>
        <w:right w:val="none" w:sz="0" w:space="0" w:color="auto"/>
      </w:divBdr>
    </w:div>
    <w:div w:id="214534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europarl.europa.eu/news/it/press-room/20201104IPR90813/rule-of-law-conditionality-meps-strike-a-deal-with-council" TargetMode="External"/><Relationship Id="rId26" Type="http://schemas.openxmlformats.org/officeDocument/2006/relationships/hyperlink" Target="https://ec.europa.eu/social/main.jsp?catId=1517&amp;langId=it" TargetMode="External"/><Relationship Id="rId39" Type="http://schemas.openxmlformats.org/officeDocument/2006/relationships/hyperlink" Target="https://www.imf.org/~/media/Files/Topics/COVID/2020-fas-covid-19-policy-response-tracker-smes-and-mobile-money-080320.ashx" TargetMode="External"/><Relationship Id="rId21" Type="http://schemas.openxmlformats.org/officeDocument/2006/relationships/hyperlink" Target="https://www.europarl.europa.eu/news/it/headlines/priorities/risposta-ue-al-coronavirus/20200513STO79012/covid-19-il-piano-dell-ue-per-rilanciare-l-economia" TargetMode="External"/><Relationship Id="rId34" Type="http://schemas.openxmlformats.org/officeDocument/2006/relationships/hyperlink" Target="https://ec.europa.eu/info/law/better-regulation/have-your-say/initiatives/12626-Taxpayers-Rights-in-the-Single-Market-communication-/addFeedback?p_id=12017379" TargetMode="External"/><Relationship Id="rId42" Type="http://schemas.openxmlformats.org/officeDocument/2006/relationships/hyperlink" Target="file:///C:\Users\Asolidoro\AppData\Local\Microsoft\Windows\INetCache\Content.Outlook\R846L1Z8\del%20primo%20anno%20solare%20successivo%20a%20quello%20in%20cui%20la%20Convenzione%20entra%20in%20vigore%20o%20in%20data%20successiva" TargetMode="External"/><Relationship Id="rId47" Type="http://schemas.openxmlformats.org/officeDocument/2006/relationships/hyperlink" Target="https://www.ifac.org/knowledge-gateway/preparing-future-ready-professionals/discussion/put-down-crystal-ball-ifac-s-upcoming-global-education-summit-will-help-demystify-future?utm_source=IFAC+Development+Test&amp;utm_campaign=25529c56f7-SMP_Survey_Email_to_MBs" TargetMode="External"/><Relationship Id="rId50" Type="http://schemas.openxmlformats.org/officeDocument/2006/relationships/hyperlink" Target="https://www.linkedin.com/in/noah-baalessanvu-3817a615/?originalSubdomain=ug" TargetMode="External"/><Relationship Id="rId55" Type="http://schemas.openxmlformats.org/officeDocument/2006/relationships/hyperlink" Target="https://form.jotform.com/202821446135348" TargetMode="External"/><Relationship Id="rId63" Type="http://schemas.openxmlformats.org/officeDocument/2006/relationships/hyperlink" Target="https://www.etaf.tax/index.php/newsarea" TargetMode="External"/><Relationship Id="rId68"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europa.eu/info/business-economy-euro/economic-performance-and-forecasts/economic-forecasts/autumn-2020-economic-forecast_en" TargetMode="External"/><Relationship Id="rId29" Type="http://schemas.openxmlformats.org/officeDocument/2006/relationships/hyperlink" Target="https://ec.europa.eu/commission/presscorner/detail/it/qanda_20_203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onsilium.europa.eu/it/press/press-releases/2020/11/09/new-rules-on-trade-of-dual-use-items-agreed/" TargetMode="External"/><Relationship Id="rId32" Type="http://schemas.openxmlformats.org/officeDocument/2006/relationships/hyperlink" Target="https://www.consilium.europa.eu/media/46596/background-en.pdf" TargetMode="External"/><Relationship Id="rId37" Type="http://schemas.openxmlformats.org/officeDocument/2006/relationships/hyperlink" Target="https://ec.europa.eu/info/law/better-regulation/have-your-say/initiatives/12671-Review-of-the-VAT-rules-for-financial-and-insurance-services/addFeedback?p_id=10460355" TargetMode="External"/><Relationship Id="rId40" Type="http://schemas.openxmlformats.org/officeDocument/2006/relationships/hyperlink" Target="http://data.imf.org/FAS" TargetMode="External"/><Relationship Id="rId45" Type="http://schemas.openxmlformats.org/officeDocument/2006/relationships/hyperlink" Target="https://taxadviserseurope.us16.list-manage.com/track/click?u=0823f78338ab363b7e312367d&amp;id=09dc837b47&amp;e=f74b8c6290" TargetMode="External"/><Relationship Id="rId53" Type="http://schemas.openxmlformats.org/officeDocument/2006/relationships/hyperlink" Target="https://www.mervynking.co.za/" TargetMode="External"/><Relationship Id="rId58" Type="http://schemas.openxmlformats.org/officeDocument/2006/relationships/hyperlink" Target="https://form.jotform.com/202893680081357" TargetMode="External"/><Relationship Id="rId66" Type="http://schemas.openxmlformats.org/officeDocument/2006/relationships/hyperlink" Target="http://www.cilea.info/news-NOTICIAS/14_14/ita/" TargetMode="External"/><Relationship Id="rId5" Type="http://schemas.openxmlformats.org/officeDocument/2006/relationships/numbering" Target="numbering.xml"/><Relationship Id="rId15" Type="http://schemas.openxmlformats.org/officeDocument/2006/relationships/hyperlink" Target="https://ec.europa.eu/commission/presscorner/detail/en/ip_20_1269" TargetMode="External"/><Relationship Id="rId23" Type="http://schemas.openxmlformats.org/officeDocument/2006/relationships/hyperlink" Target="https://trade.ec.europa.eu/doclib/docs/2016/september/tradoc_154976.pdf" TargetMode="External"/><Relationship Id="rId28" Type="http://schemas.openxmlformats.org/officeDocument/2006/relationships/hyperlink" Target="https://ec.europa.eu/eusurvey/runner/Pact_for_Skills_FORM" TargetMode="External"/><Relationship Id="rId36" Type="http://schemas.openxmlformats.org/officeDocument/2006/relationships/hyperlink" Target="https://ec.europa.eu/info/law/better-regulation/have-your-say/initiatives/12627-Taxpayers-Rights-in-the-Single-Market-Recommendation-/addFeedback?p_id=12017417" TargetMode="External"/><Relationship Id="rId49" Type="http://schemas.openxmlformats.org/officeDocument/2006/relationships/hyperlink" Target="https://www.macpa.org/tom-hood-cpa/" TargetMode="External"/><Relationship Id="rId57" Type="http://schemas.openxmlformats.org/officeDocument/2006/relationships/hyperlink" Target="https://ec.europa.eu/info/business-economy-euro/company-reporting-and-auditing/company-reporting/non-financial-reporting_en" TargetMode="External"/><Relationship Id="rId61" Type="http://schemas.openxmlformats.org/officeDocument/2006/relationships/hyperlink" Target="https://www.accountancyeurope.eu/" TargetMode="External"/><Relationship Id="rId10" Type="http://schemas.openxmlformats.org/officeDocument/2006/relationships/endnotes" Target="endnotes.xml"/><Relationship Id="rId19" Type="http://schemas.openxmlformats.org/officeDocument/2006/relationships/hyperlink" Target="https://eur-lex.europa.eu/legal-content/IT/TXT/HTML/?uri=CELEX:12012M002&amp;from=EN" TargetMode="External"/><Relationship Id="rId31" Type="http://schemas.openxmlformats.org/officeDocument/2006/relationships/hyperlink" Target="https://eur-lex.europa.eu/legal-content/IT/TXT/PDF/?uri=PI_COM:C(2020)2800&amp;from=EN" TargetMode="External"/><Relationship Id="rId44" Type="http://schemas.openxmlformats.org/officeDocument/2006/relationships/hyperlink" Target="http://www.oecd.org/coronavirus/policy-responses/dealing-with-digital-security-risk-during-the-coronavirus-covid-19-crisis-c9d3fe8e/" TargetMode="External"/><Relationship Id="rId52" Type="http://schemas.openxmlformats.org/officeDocument/2006/relationships/hyperlink" Target="https://www.worldbenchmarkingalliance.org/team/paul-druckman/" TargetMode="External"/><Relationship Id="rId60" Type="http://schemas.openxmlformats.org/officeDocument/2006/relationships/hyperlink" Target="http://www.oecd.org/" TargetMode="External"/><Relationship Id="rId65" Type="http://schemas.openxmlformats.org/officeDocument/2006/relationships/hyperlink" Target="https://www.ivsc.org/news/li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commission/presscorner/detail/it/IP_20_2021" TargetMode="External"/><Relationship Id="rId22" Type="http://schemas.openxmlformats.org/officeDocument/2006/relationships/hyperlink" Target="https://oeil.secure.europarl.europa.eu/oeil/popups/ficheprocedure.do?lang=en&amp;reference=2020/2072(INL)" TargetMode="External"/><Relationship Id="rId27" Type="http://schemas.openxmlformats.org/officeDocument/2006/relationships/hyperlink" Target="https://ec.europa.eu/social/BlobServlet?docId=23158&amp;langId=en" TargetMode="External"/><Relationship Id="rId30" Type="http://schemas.openxmlformats.org/officeDocument/2006/relationships/hyperlink" Target="https://data.consilium.europa.eu/doc/document/ST-11320-2020-INIT/en/pdf" TargetMode="External"/><Relationship Id="rId35" Type="http://schemas.openxmlformats.org/officeDocument/2006/relationships/hyperlink" Target="https://ec.europa.eu/info/law/better-regulation/have-your-say/initiatives/12627-Taxpayers-Rights-in-the-Single-Market-Recommendation-" TargetMode="External"/><Relationship Id="rId43" Type="http://schemas.openxmlformats.org/officeDocument/2006/relationships/hyperlink" Target="http://www.oecd.org/coronavirus/policy-responses/seven-lessons-learned-about-digital-security-during-the-covid-19-crisis-e55a6b9a/" TargetMode="External"/><Relationship Id="rId48" Type="http://schemas.openxmlformats.org/officeDocument/2006/relationships/hyperlink" Target="https://www.burrus.com/" TargetMode="External"/><Relationship Id="rId56" Type="http://schemas.openxmlformats.org/officeDocument/2006/relationships/hyperlink" Target="https://accountancyeurope.us10.list-manage.com/track/click?u=5c4f00be3a2be201133c8139d&amp;id=6c267986df&amp;e=f2ea1b46f3" TargetMode="External"/><Relationship Id="rId64" Type="http://schemas.openxmlformats.org/officeDocument/2006/relationships/hyperlink" Target="https://www.ifac.org/" TargetMode="External"/><Relationship Id="rId69" Type="http://schemas.openxmlformats.org/officeDocument/2006/relationships/hyperlink" Target="mailto:informativa@fncommercialisti.it" TargetMode="External"/><Relationship Id="rId8" Type="http://schemas.openxmlformats.org/officeDocument/2006/relationships/webSettings" Target="webSettings.xml"/><Relationship Id="rId51" Type="http://schemas.openxmlformats.org/officeDocument/2006/relationships/hyperlink" Target="https://www.linkedin.com/in/safoora-biglari-39923a66/?originalSubdomain=uk"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ec.europa.eu/commission/presscorner/detail/it/qanda_20_2088" TargetMode="External"/><Relationship Id="rId25" Type="http://schemas.openxmlformats.org/officeDocument/2006/relationships/hyperlink" Target="https://trade.ec.europa.eu/doclib/docs/2020/november/tradoc_159033.pdf" TargetMode="External"/><Relationship Id="rId33" Type="http://schemas.openxmlformats.org/officeDocument/2006/relationships/hyperlink" Target="https://ec.europa.eu/info/law/better-regulation/have-your-say/initiatives/12626-Taxpayers-Rights-in-the-Single-Market-communication-" TargetMode="External"/><Relationship Id="rId38" Type="http://schemas.openxmlformats.org/officeDocument/2006/relationships/hyperlink" Target="http://data.imf.org/?sk=E5DCAB7E-A5CA-4892-A6EA-598B5463A34C&amp;sId=1460040555909" TargetMode="External"/><Relationship Id="rId46" Type="http://schemas.openxmlformats.org/officeDocument/2006/relationships/hyperlink" Target="https://taxadviserseurope.us16.list-manage.com/track/click?u=0823f78338ab363b7e312367d&amp;id=417d830d95&amp;e=f74b8c6290" TargetMode="External"/><Relationship Id="rId59" Type="http://schemas.openxmlformats.org/officeDocument/2006/relationships/hyperlink" Target="https://ec.europa.eu/info/news-and-events-business-economy-euro/news-economic-and-financial-affairs_en" TargetMode="External"/><Relationship Id="rId67" Type="http://schemas.openxmlformats.org/officeDocument/2006/relationships/hyperlink" Target="http://www.ceril.eu/news/" TargetMode="External"/><Relationship Id="rId20" Type="http://schemas.openxmlformats.org/officeDocument/2006/relationships/hyperlink" Target="https://www.europarl.europa.eu/news/it/headlines/priorities/qfp/20200131STO71519/cos-e-e-come-funziona-il-bilancio-a-lungo-termine-dell-ue" TargetMode="External"/><Relationship Id="rId41" Type="http://schemas.openxmlformats.org/officeDocument/2006/relationships/hyperlink" Target="https://www.imf.org/en/News/Articles/2020/11/06/pr20335-imf-releases-the-2020-financial-access-survey-results" TargetMode="External"/><Relationship Id="rId54" Type="http://schemas.openxmlformats.org/officeDocument/2006/relationships/hyperlink" Target="https://zoom.us/webinar/register/WN_9HgELYj8SQSEWGuqq1SGbg" TargetMode="External"/><Relationship Id="rId62" Type="http://schemas.openxmlformats.org/officeDocument/2006/relationships/hyperlink" Target="https://taxadviserseurope.org/news/" TargetMode="Externa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54C955AFD36A74F84617AE8BB0D6DA5" ma:contentTypeVersion="12" ma:contentTypeDescription="Creare un nuovo documento." ma:contentTypeScope="" ma:versionID="6449aec323dcd859fd92b745c14403cc">
  <xsd:schema xmlns:xsd="http://www.w3.org/2001/XMLSchema" xmlns:xs="http://www.w3.org/2001/XMLSchema" xmlns:p="http://schemas.microsoft.com/office/2006/metadata/properties" xmlns:ns3="91444d02-d414-4212-ac30-c46b4beaddfe" xmlns:ns4="0e9809e1-5f41-47ee-9772-7f3fc5d9d982" targetNamespace="http://schemas.microsoft.com/office/2006/metadata/properties" ma:root="true" ma:fieldsID="7487a4bd96a39d8cc927fb3ac46bd98b" ns3:_="" ns4:_="">
    <xsd:import namespace="91444d02-d414-4212-ac30-c46b4beaddfe"/>
    <xsd:import namespace="0e9809e1-5f41-47ee-9772-7f3fc5d9d9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44d02-d414-4212-ac30-c46b4beadd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809e1-5f41-47ee-9772-7f3fc5d9d982"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element name="SharingHintHash" ma:index="13"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BFF235-6BEF-4566-9C10-4C5C33E29501}">
  <ds:schemaRefs>
    <ds:schemaRef ds:uri="http://schemas.microsoft.com/sharepoint/v3/contenttype/forms"/>
  </ds:schemaRefs>
</ds:datastoreItem>
</file>

<file path=customXml/itemProps2.xml><?xml version="1.0" encoding="utf-8"?>
<ds:datastoreItem xmlns:ds="http://schemas.openxmlformats.org/officeDocument/2006/customXml" ds:itemID="{CA70D47A-4948-444A-BEA4-BE9985C5C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44d02-d414-4212-ac30-c46b4beaddfe"/>
    <ds:schemaRef ds:uri="0e9809e1-5f41-47ee-9772-7f3fc5d9d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D8F5BD-F418-4641-BAC2-6A7E9BB725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A0F580-6C01-4A62-A26E-55A7A5DC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17</Pages>
  <Words>5733</Words>
  <Characters>32681</Characters>
  <Application>Microsoft Office Word</Application>
  <DocSecurity>0</DocSecurity>
  <Lines>272</Lines>
  <Paragraphs>76</Paragraphs>
  <ScaleCrop>false</ScaleCrop>
  <HeadingPairs>
    <vt:vector size="6" baseType="variant">
      <vt:variant>
        <vt:lpstr>Titolo</vt:lpstr>
      </vt:variant>
      <vt:variant>
        <vt:i4>1</vt:i4>
      </vt:variant>
      <vt:variant>
        <vt:lpstr>Title</vt:lpstr>
      </vt:variant>
      <vt:variant>
        <vt:i4>1</vt:i4>
      </vt:variant>
      <vt:variant>
        <vt:lpstr>Headings</vt:lpstr>
      </vt:variant>
      <vt:variant>
        <vt:i4>5</vt:i4>
      </vt:variant>
    </vt:vector>
  </HeadingPairs>
  <TitlesOfParts>
    <vt:vector size="7" baseType="lpstr">
      <vt:lpstr/>
      <vt:lpstr/>
      <vt:lpstr>    Indice</vt:lpstr>
      <vt:lpstr>Introduzione</vt:lpstr>
      <vt:lpstr>/OIC Organismo Italiano di Contabilità</vt:lpstr>
      <vt:lpstr>    CNDCEC e Confindustria. Documento “Problematiche e soluzioni operative per il pa</vt:lpstr>
      <vt:lpstr>    CNDCEC. Documento “Società cooperative: i bilanci dopo il D.Lgs.139/2015”</vt:lpstr>
    </vt:vector>
  </TitlesOfParts>
  <Company/>
  <LinksUpToDate>false</LinksUpToDate>
  <CharactersWithSpaces>38338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Martino Palladini</dc:creator>
  <cp:lastModifiedBy>Sergio D'Elia</cp:lastModifiedBy>
  <cp:revision>5</cp:revision>
  <cp:lastPrinted>2020-11-15T00:20:00Z</cp:lastPrinted>
  <dcterms:created xsi:type="dcterms:W3CDTF">2020-11-13T09:50:00Z</dcterms:created>
  <dcterms:modified xsi:type="dcterms:W3CDTF">2020-11-15T11:36:00Z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0x010100654C955AFD36A74F84617AE8BB0D6DA5</vt:lpwstr>
  </property>
</Properties>
</file>